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val="0"/>
        <w:keepLines w:val="0"/>
        <w:pageBreakBefore w:val="0"/>
        <w:widowControl/>
        <w:kinsoku/>
        <w:wordWrap/>
        <w:overflowPunct/>
        <w:topLinePunct w:val="0"/>
        <w:autoSpaceDE/>
        <w:autoSpaceDN/>
        <w:bidi w:val="0"/>
        <w:adjustRightInd/>
        <w:snapToGrid/>
        <w:spacing w:before="0" w:after="440"/>
        <w:textAlignment w:val="auto"/>
        <w:rPr>
          <w:rFonts w:eastAsia="微软雅黑"/>
          <w:sz w:val="44"/>
          <w:szCs w:val="24"/>
          <w:lang w:eastAsia="zh-CN"/>
        </w:rPr>
      </w:pPr>
      <w:r>
        <w:rPr>
          <w:rFonts w:hint="eastAsia" w:eastAsia="微软雅黑"/>
          <w:sz w:val="44"/>
          <w:szCs w:val="24"/>
          <w:lang w:eastAsia="zh-CN"/>
        </w:rPr>
        <w:t>Research on Design Strategies of Cultural and Creative Products Based on Emotional Design Principles</w:t>
      </w:r>
    </w:p>
    <w:p>
      <w:pPr>
        <w:keepNext w:val="0"/>
        <w:keepLines w:val="0"/>
        <w:pageBreakBefore w:val="0"/>
        <w:widowControl/>
        <w:kinsoku/>
        <w:wordWrap/>
        <w:overflowPunct/>
        <w:topLinePunct w:val="0"/>
        <w:autoSpaceDE/>
        <w:autoSpaceDN/>
        <w:bidi w:val="0"/>
        <w:adjustRightInd w:val="0"/>
        <w:snapToGrid w:val="0"/>
        <w:spacing w:after="120" w:line="220" w:lineRule="atLeast"/>
        <w:jc w:val="both"/>
        <w:textAlignment w:val="auto"/>
        <w:rPr>
          <w:rFonts w:ascii="Times New Roman" w:hAnsi="Times New Roman" w:eastAsia="Times New Roman" w:cs="Times New Roman"/>
          <w:b/>
          <w:sz w:val="28"/>
          <w:szCs w:val="28"/>
          <w:lang w:eastAsia="en-US"/>
        </w:rPr>
      </w:pPr>
      <w:bookmarkStart w:id="0" w:name="OLE_LINK32"/>
      <w:bookmarkStart w:id="1" w:name="OLE_LINK109"/>
      <w:bookmarkStart w:id="2" w:name="OLE_LINK33"/>
      <w:bookmarkStart w:id="3" w:name="OLE_LINK127"/>
      <w:bookmarkStart w:id="4" w:name="OLE_LINK2"/>
      <w:bookmarkStart w:id="5" w:name="OLE_LINK1"/>
      <w:bookmarkStart w:id="6" w:name="OLE_LINK9"/>
      <w:bookmarkStart w:id="7" w:name="OLE_LINK5"/>
      <w:bookmarkStart w:id="8" w:name="OLE_LINK3"/>
      <w:bookmarkStart w:id="9" w:name="OLE_LINK31"/>
      <w:bookmarkStart w:id="10" w:name="OLE_LINK10"/>
      <w:bookmarkStart w:id="11" w:name="OLE_LINK30"/>
      <w:bookmarkStart w:id="12" w:name="OLE_LINK6"/>
      <w:bookmarkStart w:id="13" w:name="OLE_LINK240"/>
      <w:bookmarkStart w:id="14" w:name="OLE_LINK18"/>
      <w:bookmarkStart w:id="15" w:name="OLE_LINK194"/>
      <w:bookmarkStart w:id="16" w:name="OLE_LINK68"/>
      <w:bookmarkStart w:id="17" w:name="OLE_LINK38"/>
      <w:bookmarkStart w:id="18" w:name="OLE_LINK39"/>
      <w:bookmarkStart w:id="19" w:name="OLE_LINK61"/>
      <w:r>
        <w:rPr>
          <w:rFonts w:hint="default" w:ascii="Times New Roman" w:hAnsi="Times New Roman" w:eastAsia="Times New Roman" w:cs="Times New Roman"/>
          <w:b/>
          <w:sz w:val="28"/>
          <w:szCs w:val="28"/>
          <w:lang w:val="en-US" w:eastAsia="en-US"/>
        </w:rPr>
        <w:t>Yuhan</w:t>
      </w:r>
      <w:r>
        <w:rPr>
          <w:rFonts w:hint="eastAsia" w:ascii="Times New Roman" w:hAnsi="Times New Roman" w:eastAsia="宋体" w:cs="Times New Roman"/>
          <w:b/>
          <w:sz w:val="28"/>
          <w:szCs w:val="28"/>
          <w:lang w:val="en-US" w:eastAsia="zh-CN"/>
        </w:rPr>
        <w:t xml:space="preserve"> </w:t>
      </w:r>
      <w:r>
        <w:rPr>
          <w:rFonts w:hint="default" w:ascii="Times New Roman" w:hAnsi="Times New Roman" w:eastAsia="Times New Roman" w:cs="Times New Roman"/>
          <w:b/>
          <w:sz w:val="28"/>
          <w:szCs w:val="28"/>
          <w:lang w:val="en-US" w:eastAsia="en-US"/>
        </w:rPr>
        <w:t>Wu</w:t>
      </w:r>
      <w:bookmarkStart w:id="20" w:name="OLE_LINK72"/>
      <w:r>
        <w:rPr>
          <w:rFonts w:ascii="Times New Roman" w:hAnsi="Times New Roman" w:eastAsia="Times New Roman" w:cs="Times New Roman"/>
          <w:b/>
          <w:sz w:val="28"/>
          <w:szCs w:val="28"/>
          <w:vertAlign w:val="superscript"/>
          <w:lang w:eastAsia="en-US"/>
        </w:rPr>
        <w:t>1</w:t>
      </w:r>
      <w:bookmarkStart w:id="21" w:name="OLE_LINK52"/>
      <w:bookmarkStart w:id="22" w:name="OLE_LINK19"/>
      <w:bookmarkStart w:id="23" w:name="OLE_LINK104"/>
      <w:bookmarkStart w:id="24" w:name="OLE_LINK4"/>
      <w:r>
        <w:rPr>
          <w:rFonts w:ascii="Times New Roman" w:hAnsi="Times New Roman" w:cs="Times New Roman"/>
          <w:b/>
          <w:sz w:val="28"/>
          <w:szCs w:val="28"/>
          <w:vertAlign w:val="superscript"/>
        </w:rPr>
        <w:t>*</w:t>
      </w:r>
      <w:bookmarkEnd w:id="20"/>
      <w:bookmarkEnd w:id="21"/>
      <w:bookmarkEnd w:id="22"/>
      <w:bookmarkEnd w:id="23"/>
      <w:bookmarkEnd w:id="24"/>
    </w:p>
    <w:p>
      <w:pPr>
        <w:spacing w:after="0" w:line="220" w:lineRule="atLeast"/>
        <w:jc w:val="both"/>
        <w:rPr>
          <w:rFonts w:ascii="Times New Roman" w:hAnsi="Times New Roman" w:cs="Times New Roman"/>
          <w:sz w:val="21"/>
          <w:szCs w:val="24"/>
        </w:rPr>
      </w:pPr>
      <w:bookmarkStart w:id="25" w:name="OLE_LINK84"/>
      <w:r>
        <w:rPr>
          <w:rFonts w:ascii="Times New Roman" w:hAnsi="Times New Roman" w:cs="Times New Roman"/>
          <w:sz w:val="21"/>
          <w:szCs w:val="24"/>
          <w:vertAlign w:val="superscript"/>
        </w:rPr>
        <w:t>1</w:t>
      </w:r>
      <w:r>
        <w:rPr>
          <w:rFonts w:hint="eastAsia" w:ascii="Times New Roman" w:hAnsi="Times New Roman" w:cs="Times New Roman"/>
          <w:sz w:val="21"/>
          <w:szCs w:val="24"/>
        </w:rPr>
        <w:t xml:space="preserve"> </w:t>
      </w:r>
      <w:bookmarkEnd w:id="25"/>
      <w:r>
        <w:rPr>
          <w:rFonts w:hint="default" w:ascii="Times New Roman" w:hAnsi="Times New Roman" w:cs="Times New Roman"/>
          <w:lang w:eastAsia="zh-CN"/>
        </w:rPr>
        <w:t xml:space="preserve">College of </w:t>
      </w:r>
      <w:r>
        <w:rPr>
          <w:rFonts w:hint="eastAsia" w:ascii="Times New Roman" w:hAnsi="Times New Roman" w:cs="Times New Roman"/>
          <w:lang w:val="en-US" w:eastAsia="zh-CN"/>
        </w:rPr>
        <w:t xml:space="preserve">School of </w:t>
      </w:r>
      <w:r>
        <w:rPr>
          <w:rFonts w:hint="default" w:ascii="Times New Roman" w:hAnsi="Times New Roman" w:cs="Times New Roman"/>
          <w:lang w:eastAsia="zh-CN"/>
        </w:rPr>
        <w:t>Art and Design,</w:t>
      </w:r>
      <w:r>
        <w:rPr>
          <w:rFonts w:hint="eastAsia" w:ascii="Times New Roman" w:hAnsi="Times New Roman" w:cs="Times New Roman"/>
          <w:lang w:val="en-US" w:eastAsia="zh-CN"/>
        </w:rPr>
        <w:t xml:space="preserve"> </w:t>
      </w:r>
      <w:r>
        <w:rPr>
          <w:rFonts w:hint="default" w:ascii="Times New Roman" w:hAnsi="Times New Roman" w:cs="Times New Roman"/>
          <w:lang w:eastAsia="zh-CN"/>
        </w:rPr>
        <w:t>Zhengzhou University of Light Industry, Zhengzhou,</w:t>
      </w:r>
      <w:r>
        <w:rPr>
          <w:rFonts w:hint="eastAsia" w:ascii="Times New Roman" w:hAnsi="Times New Roman" w:cs="Times New Roman"/>
          <w:lang w:val="en-US" w:eastAsia="zh-CN"/>
        </w:rPr>
        <w:t xml:space="preserve"> China</w:t>
      </w:r>
    </w:p>
    <w:p>
      <w:pPr>
        <w:spacing w:before="240" w:after="0" w:line="220" w:lineRule="atLeast"/>
        <w:jc w:val="both"/>
        <w:rPr>
          <w:rFonts w:hint="default" w:ascii="Times New Roman" w:hAnsi="Times New Roman" w:cs="Times New Roman"/>
          <w:lang w:val="en-US" w:eastAsia="zh-CN"/>
        </w:rPr>
      </w:pPr>
      <w:r>
        <w:rPr>
          <w:rFonts w:ascii="Times New Roman" w:hAnsi="Times New Roman" w:eastAsia="Times New Roman" w:cs="Times New Roman"/>
          <w:b/>
          <w:sz w:val="28"/>
          <w:szCs w:val="28"/>
          <w:lang w:eastAsia="en-US"/>
        </w:rPr>
        <w:t xml:space="preserve">Email </w:t>
      </w:r>
      <w:r>
        <w:rPr>
          <w:rFonts w:hint="eastAsia" w:ascii="Times New Roman" w:hAnsi="Times New Roman" w:cs="Times New Roman" w:eastAsiaTheme="minorEastAsia"/>
          <w:b/>
          <w:sz w:val="28"/>
          <w:szCs w:val="28"/>
        </w:rPr>
        <w:t>A</w:t>
      </w:r>
      <w:r>
        <w:rPr>
          <w:rFonts w:ascii="Times New Roman" w:hAnsi="Times New Roman" w:eastAsia="Times New Roman" w:cs="Times New Roman"/>
          <w:b/>
          <w:sz w:val="28"/>
          <w:szCs w:val="28"/>
          <w:lang w:eastAsia="en-US"/>
        </w:rPr>
        <w:t>ddress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6" w:name="OLE_LINK81"/>
    </w:p>
    <w:p>
      <w:pPr>
        <w:spacing w:after="0" w:line="220" w:lineRule="atLeast"/>
        <w:jc w:val="both"/>
        <w:rPr>
          <w:rFonts w:hint="default" w:ascii="Times New Roman" w:hAnsi="Times New Roman" w:cs="Times New Roman"/>
          <w:lang w:val="en-US" w:eastAsia="zh-CN"/>
        </w:rPr>
      </w:pPr>
      <w:r>
        <w:drawing>
          <wp:inline distT="0" distB="0" distL="114300" distR="114300">
            <wp:extent cx="2241550" cy="361950"/>
            <wp:effectExtent l="0" t="0" r="6350" b="635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7"/>
                    <a:stretch>
                      <a:fillRect/>
                    </a:stretch>
                  </pic:blipFill>
                  <pic:spPr>
                    <a:xfrm>
                      <a:off x="0" y="0"/>
                      <a:ext cx="2241550" cy="361950"/>
                    </a:xfrm>
                    <a:prstGeom prst="rect">
                      <a:avLst/>
                    </a:prstGeom>
                    <a:noFill/>
                    <a:ln>
                      <a:noFill/>
                    </a:ln>
                  </pic:spPr>
                </pic:pic>
              </a:graphicData>
            </a:graphic>
          </wp:inline>
        </w:drawing>
      </w:r>
    </w:p>
    <w:bookmarkEnd w:id="26"/>
    <w:p>
      <w:pPr>
        <w:tabs>
          <w:tab w:val="left" w:pos="7532"/>
        </w:tabs>
        <w:spacing w:before="240" w:after="0" w:line="220" w:lineRule="atLeast"/>
        <w:jc w:val="both"/>
        <w:rPr>
          <w:rFonts w:hint="default" w:ascii="Times New Roman" w:hAnsi="Times New Roman" w:cs="Times New Roman" w:eastAsiaTheme="minorEastAsia"/>
          <w:sz w:val="21"/>
          <w:szCs w:val="21"/>
          <w:lang w:val="en-US" w:eastAsia="zh-CN"/>
        </w:rPr>
      </w:pPr>
      <w:r>
        <w:rPr>
          <w:rFonts w:ascii="Times New Roman" w:hAnsi="Times New Roman" w:eastAsia="Times New Roman" w:cs="Times New Roman"/>
          <w:b/>
          <w:sz w:val="21"/>
          <w:szCs w:val="21"/>
          <w:lang w:eastAsia="en-US"/>
        </w:rPr>
        <w:t xml:space="preserve">Received: </w:t>
      </w:r>
      <w:r>
        <w:rPr>
          <w:rFonts w:hint="eastAsia" w:ascii="Times New Roman" w:hAnsi="Times New Roman" w:cs="Times New Roman" w:eastAsiaTheme="minorEastAsia"/>
          <w:sz w:val="21"/>
          <w:szCs w:val="21"/>
          <w:lang w:val="en-US" w:eastAsia="zh-CN"/>
        </w:rPr>
        <w:t>5</w:t>
      </w:r>
      <w:r>
        <w:rPr>
          <w:rFonts w:ascii="Times New Roman" w:hAnsi="Times New Roman" w:cs="Times New Roman" w:eastAsiaTheme="minorEastAsia"/>
          <w:sz w:val="21"/>
          <w:szCs w:val="21"/>
        </w:rPr>
        <w:t xml:space="preserve"> </w:t>
      </w:r>
      <w:r>
        <w:rPr>
          <w:rFonts w:hint="eastAsia" w:ascii="Times New Roman" w:hAnsi="Times New Roman" w:cs="Times New Roman" w:eastAsiaTheme="minorEastAsia"/>
          <w:sz w:val="21"/>
          <w:szCs w:val="21"/>
          <w:lang w:val="en-US" w:eastAsia="zh-CN"/>
        </w:rPr>
        <w:t>March 2024</w:t>
      </w:r>
      <w:r>
        <w:rPr>
          <w:rFonts w:ascii="Times New Roman" w:hAnsi="Times New Roman" w:eastAsia="Times New Roman" w:cs="Times New Roman"/>
          <w:b/>
          <w:sz w:val="21"/>
          <w:szCs w:val="21"/>
          <w:lang w:eastAsia="en-US"/>
        </w:rPr>
        <w:t>;</w:t>
      </w:r>
      <w:r>
        <w:rPr>
          <w:rFonts w:hint="eastAsia" w:ascii="Times New Roman" w:hAnsi="Times New Roman" w:cs="Times New Roman" w:eastAsiaTheme="minorEastAsia"/>
          <w:b/>
          <w:sz w:val="21"/>
          <w:szCs w:val="21"/>
        </w:rPr>
        <w:t xml:space="preserve"> </w:t>
      </w:r>
      <w:r>
        <w:rPr>
          <w:rFonts w:ascii="Times New Roman" w:hAnsi="Times New Roman" w:eastAsia="Times New Roman" w:cs="Times New Roman"/>
          <w:b/>
          <w:sz w:val="21"/>
          <w:szCs w:val="21"/>
          <w:lang w:eastAsia="en-US"/>
        </w:rPr>
        <w:t xml:space="preserve">Accepted: </w:t>
      </w:r>
      <w:r>
        <w:rPr>
          <w:rFonts w:hint="eastAsia" w:ascii="Times New Roman" w:hAnsi="Times New Roman" w:cs="Times New Roman" w:eastAsiaTheme="minorEastAsia"/>
          <w:sz w:val="21"/>
          <w:szCs w:val="21"/>
          <w:lang w:val="en-US" w:eastAsia="zh-CN"/>
        </w:rPr>
        <w:t>31 March 2024</w:t>
      </w:r>
      <w:r>
        <w:rPr>
          <w:rFonts w:ascii="Times New Roman" w:hAnsi="Times New Roman" w:eastAsia="Times New Roman" w:cs="Times New Roman"/>
          <w:b/>
          <w:sz w:val="21"/>
          <w:szCs w:val="21"/>
          <w:lang w:eastAsia="en-US"/>
        </w:rPr>
        <w:t>;</w:t>
      </w:r>
      <w:r>
        <w:rPr>
          <w:rFonts w:hint="eastAsia" w:ascii="Times New Roman" w:hAnsi="Times New Roman" w:cs="Times New Roman" w:eastAsiaTheme="minorEastAsia"/>
          <w:b/>
          <w:sz w:val="21"/>
          <w:szCs w:val="21"/>
        </w:rPr>
        <w:t xml:space="preserve"> </w:t>
      </w:r>
      <w:r>
        <w:rPr>
          <w:rFonts w:ascii="Times New Roman" w:hAnsi="Times New Roman" w:eastAsia="Times New Roman" w:cs="Times New Roman"/>
          <w:b/>
          <w:sz w:val="21"/>
          <w:szCs w:val="21"/>
          <w:lang w:eastAsia="en-US"/>
        </w:rPr>
        <w:t xml:space="preserve">Published: </w:t>
      </w:r>
      <w:r>
        <w:rPr>
          <w:rFonts w:hint="eastAsia" w:ascii="Times New Roman" w:hAnsi="Times New Roman" w:cs="Times New Roman" w:eastAsiaTheme="minorEastAsia"/>
          <w:sz w:val="21"/>
          <w:szCs w:val="21"/>
          <w:lang w:val="en-US" w:eastAsia="zh-CN"/>
        </w:rPr>
        <w:t>27</w:t>
      </w:r>
      <w:r>
        <w:rPr>
          <w:rFonts w:ascii="Times New Roman" w:hAnsi="Times New Roman" w:cs="Times New Roman" w:eastAsiaTheme="minorEastAsia"/>
          <w:sz w:val="21"/>
          <w:szCs w:val="21"/>
        </w:rPr>
        <w:t xml:space="preserve"> </w:t>
      </w:r>
      <w:bookmarkStart w:id="27" w:name="OLE_LINK80"/>
      <w:r>
        <w:rPr>
          <w:rFonts w:hint="eastAsia" w:ascii="Times New Roman" w:hAnsi="Times New Roman" w:cs="Times New Roman" w:eastAsiaTheme="minorEastAsia"/>
          <w:sz w:val="21"/>
          <w:szCs w:val="21"/>
          <w:lang w:val="en-US" w:eastAsia="zh-CN"/>
        </w:rPr>
        <w:t>April 2024</w:t>
      </w:r>
      <w:bookmarkEnd w:id="27"/>
    </w:p>
    <w:p>
      <w:pPr>
        <w:spacing w:after="0" w:line="220" w:lineRule="atLeast"/>
        <w:jc w:val="both"/>
        <w:rPr>
          <w:rFonts w:ascii="Times New Roman" w:hAnsi="Times New Roman" w:cs="Times New Roman" w:eastAsiaTheme="minorEastAsia"/>
          <w:sz w:val="24"/>
        </w:rPr>
      </w:pPr>
      <w:r>
        <w:rPr>
          <w:rFonts w:ascii="Times New Roman" w:hAnsi="Times New Roman" w:cs="Times New Roman"/>
          <w:sz w:val="21"/>
          <w:szCs w:val="21"/>
        </w:rPr>
        <w:pict>
          <v:rect id="_x0000_i1027" o:spt="1" style="height:0.75pt;width:415.6pt;" fillcolor="#000000" filled="t" stroked="f" coordsize="21600,21600" o:hr="t" o:hrstd="t" o:hrnoshade="t" o:hralign="center">
            <v:path/>
            <v:fill on="t" focussize="0,0"/>
            <v:stroke on="f"/>
            <v:imagedata o:title=""/>
            <o:lock v:ext="edit"/>
            <w10:wrap type="none"/>
            <w10:anchorlock/>
          </v:rect>
        </w:pict>
      </w:r>
    </w:p>
    <w:p>
      <w:pPr>
        <w:spacing w:after="0" w:line="220" w:lineRule="atLeast"/>
        <w:jc w:val="both"/>
        <w:rPr>
          <w:rFonts w:ascii="Times New Roman" w:hAnsi="Times New Roman" w:cs="Times New Roman" w:eastAsiaTheme="minorEastAsia"/>
          <w:b/>
          <w:sz w:val="28"/>
          <w:szCs w:val="28"/>
        </w:rPr>
      </w:pPr>
      <w:r>
        <w:rPr>
          <w:rFonts w:ascii="Times New Roman" w:hAnsi="Times New Roman" w:eastAsia="Times New Roman" w:cs="Times New Roman"/>
          <w:b/>
          <w:sz w:val="28"/>
          <w:szCs w:val="28"/>
          <w:lang w:eastAsia="en-US"/>
        </w:rPr>
        <w:t xml:space="preserve">Abstract: </w:t>
      </w:r>
    </w:p>
    <w:p>
      <w:pPr>
        <w:spacing w:after="0" w:line="220" w:lineRule="atLeast"/>
        <w:jc w:val="both"/>
        <w:rPr>
          <w:rFonts w:hint="eastAsia" w:ascii="Times New Roman" w:hAnsi="Times New Roman" w:cs="Times New Roman"/>
          <w:sz w:val="24"/>
          <w:szCs w:val="24"/>
        </w:rPr>
      </w:pPr>
      <w:r>
        <w:rPr>
          <w:rFonts w:hint="eastAsia" w:ascii="Times New Roman" w:hAnsi="Times New Roman" w:cs="Times New Roman"/>
          <w:sz w:val="24"/>
          <w:szCs w:val="24"/>
        </w:rPr>
        <w:t>Th</w:t>
      </w:r>
      <w:r>
        <w:rPr>
          <w:rFonts w:hint="eastAsia" w:ascii="Times New Roman" w:hAnsi="Times New Roman" w:cs="Times New Roman"/>
          <w:sz w:val="24"/>
          <w:szCs w:val="24"/>
          <w:lang w:val="en-US" w:eastAsia="zh-CN"/>
        </w:rPr>
        <w:t>is</w:t>
      </w:r>
      <w:r>
        <w:rPr>
          <w:rFonts w:hint="eastAsia" w:ascii="Times New Roman" w:hAnsi="Times New Roman" w:cs="Times New Roman"/>
          <w:sz w:val="24"/>
          <w:szCs w:val="24"/>
        </w:rPr>
        <w:t xml:space="preserve"> article focuses on the emotional design of cultural and creative products. It introduces the concept of emotional design theory and examines the concept of cultural and creative products, as well as the present state of design and existing design challenges.</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Th</w:t>
      </w:r>
      <w:r>
        <w:rPr>
          <w:rFonts w:hint="eastAsia" w:ascii="Times New Roman" w:hAnsi="Times New Roman" w:cs="Times New Roman"/>
          <w:sz w:val="24"/>
          <w:szCs w:val="24"/>
          <w:lang w:val="en-US" w:eastAsia="zh-CN"/>
        </w:rPr>
        <w:t>e</w:t>
      </w:r>
      <w:r>
        <w:rPr>
          <w:rFonts w:hint="eastAsia" w:ascii="Times New Roman" w:hAnsi="Times New Roman" w:cs="Times New Roman"/>
          <w:sz w:val="24"/>
          <w:szCs w:val="24"/>
        </w:rPr>
        <w:t xml:space="preserve"> article combines the methods and characteristics of emotional design, analyzes how emotional design is used in cultural and creative products, and proposes an emotional design strategy for cultural and creative products based on the three levels of instinctive, behavioral, and reflective layers, with the goal of providing new ideas for cultural and creative product design.</w:t>
      </w:r>
    </w:p>
    <w:p>
      <w:pPr>
        <w:spacing w:before="240" w:after="0" w:line="220" w:lineRule="atLeast"/>
        <w:jc w:val="both"/>
        <w:rPr>
          <w:rFonts w:ascii="Times New Roman" w:hAnsi="Times New Roman" w:cs="Times New Roman" w:eastAsiaTheme="minorEastAsia"/>
          <w:b/>
          <w:sz w:val="28"/>
          <w:szCs w:val="28"/>
        </w:rPr>
      </w:pPr>
      <w:r>
        <w:rPr>
          <w:rFonts w:ascii="Times New Roman" w:hAnsi="Times New Roman" w:eastAsia="Times New Roman" w:cs="Times New Roman"/>
          <w:b/>
          <w:sz w:val="28"/>
          <w:szCs w:val="28"/>
          <w:lang w:eastAsia="en-US"/>
        </w:rPr>
        <w:t>Keywords:</w:t>
      </w:r>
    </w:p>
    <w:p>
      <w:pPr>
        <w:spacing w:after="0" w:line="220" w:lineRule="atLeast"/>
        <w:jc w:val="both"/>
        <w:rPr>
          <w:rFonts w:ascii="Times New Roman" w:hAnsi="Times New Roman" w:cs="Times New Roman"/>
          <w:sz w:val="24"/>
          <w:szCs w:val="24"/>
        </w:rPr>
      </w:pPr>
      <w:bookmarkStart w:id="28" w:name="OLE_LINK65"/>
      <w:r>
        <w:rPr>
          <w:rFonts w:hint="eastAsia" w:ascii="Times New Roman" w:hAnsi="Times New Roman" w:cs="Times New Roman"/>
          <w:sz w:val="24"/>
          <w:szCs w:val="24"/>
        </w:rPr>
        <w:t xml:space="preserve">Emotional Design, </w:t>
      </w:r>
      <w:r>
        <w:rPr>
          <w:rFonts w:hint="default" w:ascii="Times New Roman" w:hAnsi="Times New Roman" w:cs="Times New Roman"/>
          <w:sz w:val="24"/>
          <w:szCs w:val="24"/>
          <w:lang w:val="en-US"/>
        </w:rPr>
        <w:t>C</w:t>
      </w:r>
      <w:r>
        <w:rPr>
          <w:rFonts w:hint="eastAsia" w:ascii="Times New Roman" w:hAnsi="Times New Roman" w:cs="Times New Roman"/>
          <w:sz w:val="24"/>
          <w:szCs w:val="24"/>
        </w:rPr>
        <w:t xml:space="preserve">ultural and </w:t>
      </w:r>
      <w:r>
        <w:rPr>
          <w:rFonts w:hint="default" w:ascii="Times New Roman" w:hAnsi="Times New Roman" w:cs="Times New Roman"/>
          <w:sz w:val="24"/>
          <w:szCs w:val="24"/>
          <w:lang w:val="en-US"/>
        </w:rPr>
        <w:t>C</w:t>
      </w:r>
      <w:r>
        <w:rPr>
          <w:rFonts w:hint="eastAsia" w:ascii="Times New Roman" w:hAnsi="Times New Roman" w:cs="Times New Roman"/>
          <w:sz w:val="24"/>
          <w:szCs w:val="24"/>
        </w:rPr>
        <w:t xml:space="preserve">reative </w:t>
      </w:r>
      <w:r>
        <w:rPr>
          <w:rFonts w:hint="default" w:ascii="Times New Roman" w:hAnsi="Times New Roman" w:cs="Times New Roman"/>
          <w:sz w:val="24"/>
          <w:szCs w:val="24"/>
          <w:lang w:val="en-US"/>
        </w:rPr>
        <w:t>P</w:t>
      </w:r>
      <w:r>
        <w:rPr>
          <w:rFonts w:hint="eastAsia" w:ascii="Times New Roman" w:hAnsi="Times New Roman" w:cs="Times New Roman"/>
          <w:sz w:val="24"/>
          <w:szCs w:val="24"/>
        </w:rPr>
        <w:t xml:space="preserve">roducts, </w:t>
      </w:r>
      <w:r>
        <w:rPr>
          <w:rFonts w:hint="default" w:ascii="Times New Roman" w:hAnsi="Times New Roman" w:cs="Times New Roman"/>
          <w:sz w:val="24"/>
          <w:szCs w:val="24"/>
          <w:lang w:val="en-US"/>
        </w:rPr>
        <w:t>D</w:t>
      </w:r>
      <w:r>
        <w:rPr>
          <w:rFonts w:hint="eastAsia" w:ascii="Times New Roman" w:hAnsi="Times New Roman" w:cs="Times New Roman"/>
          <w:sz w:val="24"/>
          <w:szCs w:val="24"/>
        </w:rPr>
        <w:t xml:space="preserve">esign </w:t>
      </w:r>
      <w:r>
        <w:rPr>
          <w:rFonts w:hint="default" w:ascii="Times New Roman" w:hAnsi="Times New Roman" w:cs="Times New Roman"/>
          <w:sz w:val="24"/>
          <w:szCs w:val="24"/>
          <w:lang w:val="en-US"/>
        </w:rPr>
        <w:t>S</w:t>
      </w:r>
      <w:r>
        <w:rPr>
          <w:rFonts w:hint="eastAsia" w:ascii="Times New Roman" w:hAnsi="Times New Roman" w:cs="Times New Roman"/>
          <w:sz w:val="24"/>
          <w:szCs w:val="24"/>
        </w:rPr>
        <w:t>trategy</w:t>
      </w:r>
      <w:r>
        <w:rPr>
          <w:rFonts w:ascii="Times New Roman" w:hAnsi="Times New Roman" w:cs="Times New Roman"/>
          <w:sz w:val="21"/>
          <w:szCs w:val="24"/>
        </w:rPr>
        <w:pict>
          <v:rect id="_x0000_i1026" o:spt="1" style="height:0.75pt;width:415.6pt;" fillcolor="#000000" filled="t" stroked="f" coordsize="21600,21600" o:hr="t" o:hrstd="t" o:hrnoshade="t" o:hralign="center">
            <v:path/>
            <v:fill on="t" focussize="0,0"/>
            <v:stroke on="f"/>
            <v:imagedata o:title=""/>
            <o:lock v:ext="edit"/>
            <w10:wrap type="none"/>
            <w10:anchorlock/>
          </v:rect>
        </w:pict>
      </w:r>
    </w:p>
    <w:p>
      <w:pPr>
        <w:pStyle w:val="15"/>
        <w:numPr>
          <w:ilvl w:val="0"/>
          <w:numId w:val="1"/>
        </w:numPr>
        <w:spacing w:before="480" w:after="120" w:line="220" w:lineRule="atLeast"/>
        <w:ind w:firstLineChars="0"/>
        <w:jc w:val="both"/>
        <w:rPr>
          <w:rFonts w:ascii="Times New Roman" w:hAnsi="Times New Roman" w:eastAsia="Times New Roman" w:cs="Times New Roman"/>
          <w:b/>
          <w:sz w:val="28"/>
          <w:szCs w:val="28"/>
          <w:lang w:eastAsia="en-US"/>
        </w:rPr>
      </w:pPr>
      <w:bookmarkStart w:id="29" w:name="OLE_LINK259"/>
      <w:bookmarkStart w:id="30" w:name="OLE_LINK258"/>
      <w:bookmarkStart w:id="31" w:name="OLE_LINK48"/>
      <w:r>
        <w:rPr>
          <w:rFonts w:ascii="Times New Roman" w:hAnsi="Times New Roman" w:eastAsia="Times New Roman" w:cs="Times New Roman"/>
          <w:b/>
          <w:sz w:val="28"/>
          <w:szCs w:val="28"/>
          <w:lang w:eastAsia="en-US"/>
        </w:rPr>
        <w:t xml:space="preserve">Introduction </w:t>
      </w:r>
      <w:bookmarkEnd w:id="29"/>
      <w:bookmarkEnd w:id="30"/>
    </w:p>
    <w:bookmarkEnd w:id="28"/>
    <w:bookmarkEnd w:id="31"/>
    <w:p>
      <w:pPr>
        <w:spacing w:after="120" w:line="220" w:lineRule="atLeast"/>
        <w:ind w:firstLine="21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today’s consumer market, whi</w:t>
      </w:r>
      <w:bookmarkStart w:id="38" w:name="_GoBack"/>
      <w:bookmarkEnd w:id="38"/>
      <w:r>
        <w:rPr>
          <w:rFonts w:hint="default" w:ascii="Times New Roman" w:hAnsi="Times New Roman" w:cs="Times New Roman"/>
          <w:sz w:val="24"/>
          <w:szCs w:val="24"/>
          <w:lang w:val="en-US" w:eastAsia="zh-CN"/>
        </w:rPr>
        <w:t>ch increasingly focuses on emotional experience, cultural and creative products, as a combination of cultural connotation and creative design, have increasingly highlighted the importance of their design strategies.The principle of emotional design, as a human-oriented design concept, aims to trigger users’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emotional resonance through the design elements and interaction modes of products, thereby enhancing the added value and market competitiveness of the products.Therefore, research on the design strategies of cultural and creative products based on the principle of emotional design will not only help to deeply explore the emotional value of cultural and creative products, but also provide new ideas and methods for the innovative development of the cultural and creative</w:t>
      </w:r>
      <w:r>
        <w:rPr>
          <w:rFonts w:hint="eastAsia" w:ascii="Times New Roman" w:hAnsi="Times New Roman" w:cs="Times New Roman"/>
          <w:sz w:val="24"/>
          <w:szCs w:val="24"/>
          <w:lang w:val="en-US" w:eastAsia="zh-CN"/>
        </w:rPr>
        <w:t xml:space="preserve"> p</w:t>
      </w:r>
      <w:r>
        <w:rPr>
          <w:rFonts w:hint="default" w:ascii="Times New Roman" w:hAnsi="Times New Roman" w:cs="Times New Roman"/>
          <w:sz w:val="24"/>
          <w:szCs w:val="24"/>
          <w:lang w:val="en-US" w:eastAsia="zh-CN"/>
        </w:rPr>
        <w:t>roducts.</w:t>
      </w:r>
    </w:p>
    <w:p>
      <w:pPr>
        <w:spacing w:after="120" w:line="220" w:lineRule="atLeast"/>
        <w:ind w:firstLine="21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Currently, the market of cultural and creative products shows a booming trend, but it also reveals some problems.Some cultural and creative products overly focus on formal aesthetics and functional practicality in their design, neglecting the emotional needs and psychological experiences of users, leading to difficulty in gaining widespread recognition and acceptance in the market.Therefore, how to apply the principles of emotional design to guide the design of cultural and creative products and enhance their emotional value and cultural connotation has become an urgent issue to be addressed in the field of cultural and creative product design.</w:t>
      </w:r>
    </w:p>
    <w:p>
      <w:pPr>
        <w:spacing w:after="120" w:line="220" w:lineRule="atLeast"/>
        <w:ind w:firstLine="21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This study aims to propose a set of cultural and creative product design strategies based on the principles of emotional design, through a deep analysis of the connotation and application methods of these principles, as well as an integration of the design characteristics and market demands of cultural and creative products.By applying the proposed design strategies, it is hoped that cultural and creative product designers will be guided to pay greater attention to the emotional needs and psychological experiences of users, enabling them to create cultural and creative products with richer cultural connotations and stronger emotional resonance. In turn, this is expected to drive the sustainable development of the cultural and creative industry.</w:t>
      </w:r>
    </w:p>
    <w:p>
      <w:pPr>
        <w:pStyle w:val="15"/>
        <w:numPr>
          <w:ilvl w:val="0"/>
          <w:numId w:val="1"/>
        </w:numPr>
        <w:spacing w:before="240" w:after="120" w:line="220" w:lineRule="atLeast"/>
        <w:ind w:firstLineChars="0"/>
        <w:jc w:val="both"/>
        <w:rPr>
          <w:rFonts w:ascii="Times New Roman" w:hAnsi="Times New Roman" w:eastAsia="Times New Roman" w:cs="Times New Roman"/>
          <w:b/>
          <w:sz w:val="28"/>
          <w:szCs w:val="28"/>
          <w:lang w:eastAsia="en-US"/>
        </w:rPr>
      </w:pPr>
      <w:r>
        <w:rPr>
          <w:rFonts w:hint="eastAsia" w:ascii="Times New Roman" w:hAnsi="Times New Roman" w:eastAsia="Times New Roman" w:cs="Times New Roman"/>
          <w:b/>
          <w:sz w:val="28"/>
          <w:szCs w:val="28"/>
          <w:lang w:eastAsia="en-US"/>
        </w:rPr>
        <w:t>Overview of Emotional Design Theory</w:t>
      </w:r>
    </w:p>
    <w:p>
      <w:pPr>
        <w:spacing w:after="120" w:line="220" w:lineRule="atLeast"/>
        <w:ind w:firstLine="21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Emotional design is one of the common design methods in product design. It was first mentioned by American scholar Don Norman in his book “The Design of Everyday Things”. Don Norman divides emotional design into three levels: visceral, behavioral, and reflective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Emotional design, as a design approach emphasizing user emotional experience and connection, highlights the creation of products or services that can evoke emotional resonance and connection among users through design.</w:t>
      </w:r>
    </w:p>
    <w:p>
      <w:pPr>
        <w:spacing w:after="120" w:line="220" w:lineRule="atLeast"/>
        <w:ind w:firstLine="21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Emotional design theory is an important design concept that incorporates user emotional needs into the consideration of product design. It emphasizes that in the process of product design, not only the practicality and functionality of the product should be focused on, but also the emotional connection between the product and the user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This theory maintains that products are not merely tools to satisfy people’s material needs, but also vehicles for transmitting emotions and expressing individuality.The theory of emotional design advocates the integration of more emotional elements into product design, triggering emotional resonance among users through means such as shape, color, material, and interaction. These emotional elements can originate from various aspects including people’s daily life experiences, cultural backgrounds, and psychological needs, collectively serving as a bridge for emotional communication between products and users.</w:t>
      </w:r>
    </w:p>
    <w:p>
      <w:pPr>
        <w:spacing w:after="120" w:line="220" w:lineRule="atLeast"/>
        <w:ind w:firstLine="21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practical applications, the theory of emotional design emphasizes that designers should conduct thorough research and analysis on users to understand their emotional needs, psychological characteristics, and behavioral habits. Only by truly grasping users’ needs can designers accurately grasp the direction and focus of product design and create products that truly meet users’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expectations.Furthermore, the theory of emotional design also emphasizes the integration of design and culture. It holds that as a carrier of culture, products should embody and convey specific cultural values. By combining cultural elements with emotional design, designers can endow products with unique cultural connotations and emotional value, making them more attractive and competitive.</w:t>
      </w:r>
    </w:p>
    <w:p>
      <w:pPr>
        <w:spacing w:after="120" w:line="220" w:lineRule="atLeast"/>
        <w:ind w:firstLine="21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summary, emotional design theory is a people-oriented design concept that emphasizes the emotional connection and cultural exchange between products and users. By applying the principles and methods of emotional design, designers can create products with richer cultural connotations and emotional resonance, satisfying users’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deep-level needs and promoting innovation and development in the field of design.</w:t>
      </w:r>
    </w:p>
    <w:p>
      <w:pPr>
        <w:pStyle w:val="15"/>
        <w:numPr>
          <w:ilvl w:val="0"/>
          <w:numId w:val="1"/>
        </w:numPr>
        <w:spacing w:before="240" w:after="120" w:line="220" w:lineRule="atLeast"/>
        <w:ind w:firstLineChars="0"/>
        <w:jc w:val="both"/>
        <w:rPr>
          <w:rFonts w:ascii="Times New Roman" w:hAnsi="Times New Roman" w:eastAsia="Times New Roman" w:cs="Times New Roman"/>
          <w:b/>
          <w:sz w:val="28"/>
          <w:szCs w:val="28"/>
          <w:lang w:eastAsia="en-US"/>
        </w:rPr>
      </w:pPr>
      <w:r>
        <w:rPr>
          <w:rFonts w:hint="eastAsia" w:ascii="Times New Roman" w:hAnsi="Times New Roman" w:eastAsia="Times New Roman" w:cs="Times New Roman"/>
          <w:b/>
          <w:sz w:val="28"/>
          <w:szCs w:val="28"/>
          <w:lang w:eastAsia="en-US"/>
        </w:rPr>
        <w:t xml:space="preserve">Research on the </w:t>
      </w:r>
      <w:r>
        <w:rPr>
          <w:rFonts w:hint="default" w:ascii="Times New Roman" w:hAnsi="Times New Roman" w:eastAsia="Times New Roman" w:cs="Times New Roman"/>
          <w:b/>
          <w:sz w:val="28"/>
          <w:szCs w:val="28"/>
          <w:lang w:val="en-US" w:eastAsia="en-US"/>
        </w:rPr>
        <w:t>C</w:t>
      </w:r>
      <w:r>
        <w:rPr>
          <w:rFonts w:hint="eastAsia" w:ascii="Times New Roman" w:hAnsi="Times New Roman" w:eastAsia="Times New Roman" w:cs="Times New Roman"/>
          <w:b/>
          <w:sz w:val="28"/>
          <w:szCs w:val="28"/>
          <w:lang w:eastAsia="en-US"/>
        </w:rPr>
        <w:t xml:space="preserve">urrent </w:t>
      </w:r>
      <w:r>
        <w:rPr>
          <w:rFonts w:hint="default" w:ascii="Times New Roman" w:hAnsi="Times New Roman" w:eastAsia="Times New Roman" w:cs="Times New Roman"/>
          <w:b/>
          <w:sz w:val="28"/>
          <w:szCs w:val="28"/>
          <w:lang w:val="en-US" w:eastAsia="en-US"/>
        </w:rPr>
        <w:t>S</w:t>
      </w:r>
      <w:r>
        <w:rPr>
          <w:rFonts w:hint="eastAsia" w:ascii="Times New Roman" w:hAnsi="Times New Roman" w:eastAsia="Times New Roman" w:cs="Times New Roman"/>
          <w:b/>
          <w:sz w:val="28"/>
          <w:szCs w:val="28"/>
          <w:lang w:eastAsia="en-US"/>
        </w:rPr>
        <w:t xml:space="preserve">ituation of </w:t>
      </w:r>
      <w:r>
        <w:rPr>
          <w:rFonts w:hint="default" w:ascii="Times New Roman" w:hAnsi="Times New Roman" w:eastAsia="Times New Roman" w:cs="Times New Roman"/>
          <w:b/>
          <w:sz w:val="28"/>
          <w:szCs w:val="28"/>
          <w:lang w:val="en-US" w:eastAsia="en-US"/>
        </w:rPr>
        <w:t>C</w:t>
      </w:r>
      <w:r>
        <w:rPr>
          <w:rFonts w:hint="eastAsia" w:ascii="Times New Roman" w:hAnsi="Times New Roman" w:eastAsia="Times New Roman" w:cs="Times New Roman"/>
          <w:b/>
          <w:sz w:val="28"/>
          <w:szCs w:val="28"/>
          <w:lang w:eastAsia="en-US"/>
        </w:rPr>
        <w:t xml:space="preserve">ultural and </w:t>
      </w:r>
      <w:r>
        <w:rPr>
          <w:rFonts w:hint="default" w:ascii="Times New Roman" w:hAnsi="Times New Roman" w:eastAsia="Times New Roman" w:cs="Times New Roman"/>
          <w:b/>
          <w:sz w:val="28"/>
          <w:szCs w:val="28"/>
          <w:lang w:val="en-US" w:eastAsia="en-US"/>
        </w:rPr>
        <w:t>C</w:t>
      </w:r>
      <w:r>
        <w:rPr>
          <w:rFonts w:hint="eastAsia" w:ascii="Times New Roman" w:hAnsi="Times New Roman" w:eastAsia="Times New Roman" w:cs="Times New Roman"/>
          <w:b/>
          <w:sz w:val="28"/>
          <w:szCs w:val="28"/>
          <w:lang w:eastAsia="en-US"/>
        </w:rPr>
        <w:t xml:space="preserve">reative </w:t>
      </w:r>
      <w:r>
        <w:rPr>
          <w:rFonts w:hint="default" w:ascii="Times New Roman" w:hAnsi="Times New Roman" w:eastAsia="Times New Roman" w:cs="Times New Roman"/>
          <w:b/>
          <w:sz w:val="28"/>
          <w:szCs w:val="28"/>
          <w:lang w:val="en-US" w:eastAsia="en-US"/>
        </w:rPr>
        <w:t>P</w:t>
      </w:r>
      <w:r>
        <w:rPr>
          <w:rFonts w:hint="eastAsia" w:ascii="Times New Roman" w:hAnsi="Times New Roman" w:eastAsia="Times New Roman" w:cs="Times New Roman"/>
          <w:b/>
          <w:sz w:val="28"/>
          <w:szCs w:val="28"/>
          <w:lang w:eastAsia="en-US"/>
        </w:rPr>
        <w:t xml:space="preserve">roduct </w:t>
      </w:r>
      <w:r>
        <w:rPr>
          <w:rFonts w:hint="default" w:ascii="Times New Roman" w:hAnsi="Times New Roman" w:eastAsia="Times New Roman" w:cs="Times New Roman"/>
          <w:b/>
          <w:sz w:val="28"/>
          <w:szCs w:val="28"/>
          <w:lang w:val="en-US" w:eastAsia="en-US"/>
        </w:rPr>
        <w:t>D</w:t>
      </w:r>
      <w:r>
        <w:rPr>
          <w:rFonts w:hint="eastAsia" w:ascii="Times New Roman" w:hAnsi="Times New Roman" w:eastAsia="Times New Roman" w:cs="Times New Roman"/>
          <w:b/>
          <w:sz w:val="28"/>
          <w:szCs w:val="28"/>
          <w:lang w:eastAsia="en-US"/>
        </w:rPr>
        <w:t>esign</w:t>
      </w:r>
    </w:p>
    <w:p>
      <w:pPr>
        <w:spacing w:before="240" w:after="120" w:line="220" w:lineRule="atLeast"/>
        <w:jc w:val="both"/>
        <w:rPr>
          <w:rFonts w:ascii="Times New Roman" w:hAnsi="Times New Roman" w:cs="Times New Roman"/>
          <w:b/>
          <w:i/>
          <w:sz w:val="24"/>
          <w:szCs w:val="24"/>
        </w:rPr>
      </w:pPr>
      <w:r>
        <w:rPr>
          <w:rFonts w:hint="eastAsia" w:ascii="Times New Roman" w:hAnsi="Times New Roman" w:cs="Times New Roman"/>
          <w:b/>
          <w:i/>
          <w:sz w:val="24"/>
          <w:szCs w:val="24"/>
        </w:rPr>
        <w:t>3.1</w:t>
      </w:r>
      <w:r>
        <w:rPr>
          <w:rFonts w:hint="eastAsia" w:ascii="Times New Roman" w:hAnsi="Times New Roman" w:cs="Times New Roman"/>
          <w:b/>
          <w:i/>
          <w:sz w:val="24"/>
          <w:szCs w:val="24"/>
          <w:lang w:val="en-US" w:eastAsia="zh-CN"/>
        </w:rPr>
        <w:t xml:space="preserve">. </w:t>
      </w:r>
      <w:r>
        <w:rPr>
          <w:rFonts w:hint="eastAsia" w:ascii="Times New Roman" w:hAnsi="Times New Roman" w:cs="Times New Roman"/>
          <w:b/>
          <w:i/>
          <w:sz w:val="24"/>
          <w:szCs w:val="24"/>
        </w:rPr>
        <w:t>Overview of Cultural and Creative Products</w:t>
      </w:r>
    </w:p>
    <w:p>
      <w:pPr>
        <w:spacing w:after="120" w:line="220" w:lineRule="atLeast"/>
        <w:ind w:firstLine="21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Cultural and creative products are an important part of the cultural and creative sector, as they combine components like culture, creativity, design, and technology. Traditional cultural aspects are translated into modern forms and given to consumers as products using innovative methods.Cultural and creative products have not only functional and aesthetic qualities, but also rich cultural implications and spiritual aspects, making them vital carriers of cultural heritage and creativity </w:t>
      </w:r>
      <w:r>
        <w:rPr>
          <w:rFonts w:hint="default" w:ascii="Times New Roman" w:hAnsi="Times New Roman" w:cs="Times New Roman"/>
          <w:sz w:val="24"/>
          <w:szCs w:val="24"/>
          <w:lang w:val="en-US" w:eastAsia="zh-CN"/>
        </w:rPr>
        <w:t>[4]</w:t>
      </w:r>
      <w:r>
        <w:rPr>
          <w:rFonts w:hint="eastAsia" w:ascii="Times New Roman" w:hAnsi="Times New Roman" w:cs="Times New Roman"/>
          <w:sz w:val="24"/>
          <w:szCs w:val="24"/>
          <w:lang w:val="en-US" w:eastAsia="zh-CN"/>
        </w:rPr>
        <w:t>. The design of cultural and creative products often takes traditional culture as its foundation, drawing on the cultural essences from various fields such as history, art, and folklore. Through clever design concepts and innovative expressions, these cultural elements are transformed into products with modern aesthetic value.These products can be practical items used in daily life, such as household items and clothing accessories, as well as artworks with collection value, such as souvenirs and handicrafts.</w:t>
      </w:r>
    </w:p>
    <w:p>
      <w:pPr>
        <w:spacing w:before="240" w:after="120" w:line="220" w:lineRule="atLeast"/>
        <w:jc w:val="both"/>
        <w:rPr>
          <w:rFonts w:hint="eastAsia" w:ascii="Times New Roman" w:hAnsi="Times New Roman" w:cs="Times New Roman"/>
          <w:b/>
          <w:i/>
          <w:sz w:val="24"/>
          <w:szCs w:val="24"/>
          <w:lang w:val="en-US" w:eastAsia="zh-CN"/>
        </w:rPr>
      </w:pPr>
      <w:bookmarkStart w:id="32" w:name="OLE_LINK59"/>
      <w:r>
        <w:rPr>
          <w:rFonts w:hint="eastAsia" w:ascii="Times New Roman" w:hAnsi="Times New Roman" w:cs="Times New Roman"/>
          <w:b/>
          <w:i/>
          <w:sz w:val="24"/>
          <w:szCs w:val="24"/>
          <w:lang w:val="en-US" w:eastAsia="zh-CN"/>
        </w:rPr>
        <w:t>3.2. Significance of Cultural and Creative Product Development</w:t>
      </w:r>
    </w:p>
    <w:p>
      <w:pPr>
        <w:spacing w:after="120" w:line="220" w:lineRule="atLeast"/>
        <w:ind w:firstLine="21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significance of cultural and creative product development is profound and diverse. It is not only related to cultural heritage and innovation, but also plays a crucial role in promoting economic development, enhancing brand image, and satisfying consumers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spiritual needs. Cultural and creative product development is an important avenue for cultural heritage and innovation </w:t>
      </w:r>
      <w:r>
        <w:rPr>
          <w:rFonts w:hint="default" w:ascii="Times New Roman" w:hAnsi="Times New Roman" w:cs="Times New Roman"/>
          <w:sz w:val="24"/>
          <w:szCs w:val="24"/>
          <w:lang w:val="en-US" w:eastAsia="zh-CN"/>
        </w:rPr>
        <w:t>[5]</w:t>
      </w:r>
      <w:r>
        <w:rPr>
          <w:rFonts w:hint="eastAsia" w:ascii="Times New Roman" w:hAnsi="Times New Roman" w:cs="Times New Roman"/>
          <w:sz w:val="24"/>
          <w:szCs w:val="24"/>
          <w:lang w:val="en-US" w:eastAsia="zh-CN"/>
        </w:rPr>
        <w:t>. By merging traditional cultural aspects with current design techniques, cultural and creative products can vividly display cultural charm, allowing more people to comprehend and appreciate traditional culture. At the same time, the development of cultural and creative products is a form of cultural innovation. Based on a thorough examination of cultural implications, designers use creative design to instill new value and meaning in things, supporting cultural innovation. The growth of cultural and creative products also has a positive impact on economic development. With customers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increasing desire for cultural products, the market for cultural and creative products has grown rapidly. By creating cultural and creative products with cultural features, it can attract more customers, encourage the development of the cultural industry, and inject new vigor into economic growth. Most importantly, the growth of cultural and creative </w:t>
      </w:r>
      <w:r>
        <w:rPr>
          <w:rFonts w:hint="default" w:ascii="Times New Roman" w:hAnsi="Times New Roman" w:cs="Times New Roman"/>
          <w:sz w:val="24"/>
          <w:szCs w:val="24"/>
          <w:lang w:val="en-US" w:eastAsia="zh-CN"/>
        </w:rPr>
        <w:t>products</w:t>
      </w:r>
      <w:r>
        <w:rPr>
          <w:rFonts w:hint="eastAsia" w:ascii="Times New Roman" w:hAnsi="Times New Roman" w:cs="Times New Roman"/>
          <w:sz w:val="24"/>
          <w:szCs w:val="24"/>
          <w:lang w:val="en-US" w:eastAsia="zh-CN"/>
        </w:rPr>
        <w:t xml:space="preserve"> can meet consumers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spiritual requirements.People are becoming more interested in spiritual endeavors in today's environment where material demands are being satisfied to a greater extent. With their distinctive cultural meanings and design aesthetics, culturally and creatively inspired items can fulfill customers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dreams and desires for a higher quality of life. Customers can feel the nurturing and impact of culture through the use and purchase of cultural and creative products, which will improve their own aesthetic sense and cultural literacy </w:t>
      </w:r>
      <w:r>
        <w:rPr>
          <w:rFonts w:hint="default" w:ascii="Times New Roman" w:hAnsi="Times New Roman" w:cs="Times New Roman"/>
          <w:sz w:val="24"/>
          <w:szCs w:val="24"/>
          <w:lang w:val="en-US" w:eastAsia="zh-CN"/>
        </w:rPr>
        <w:t>[6]</w:t>
      </w:r>
      <w:r>
        <w:rPr>
          <w:rFonts w:hint="eastAsia" w:ascii="Times New Roman" w:hAnsi="Times New Roman" w:cs="Times New Roman"/>
          <w:sz w:val="24"/>
          <w:szCs w:val="24"/>
          <w:lang w:val="en-US" w:eastAsia="zh-CN"/>
        </w:rPr>
        <w:t>.</w:t>
      </w:r>
    </w:p>
    <w:p>
      <w:pPr>
        <w:spacing w:before="240" w:after="120" w:line="220" w:lineRule="atLeast"/>
        <w:jc w:val="both"/>
        <w:rPr>
          <w:rFonts w:hint="eastAsia" w:ascii="Times New Roman" w:hAnsi="Times New Roman" w:cs="Times New Roman"/>
          <w:b/>
          <w:i/>
          <w:sz w:val="24"/>
          <w:szCs w:val="24"/>
        </w:rPr>
      </w:pPr>
      <w:r>
        <w:rPr>
          <w:rFonts w:hint="eastAsia" w:ascii="Times New Roman" w:hAnsi="Times New Roman" w:cs="Times New Roman"/>
          <w:b/>
          <w:i/>
          <w:sz w:val="24"/>
          <w:szCs w:val="24"/>
          <w:lang w:val="en-US" w:eastAsia="zh-CN"/>
        </w:rPr>
        <w:t xml:space="preserve">3.3. </w:t>
      </w:r>
      <w:r>
        <w:rPr>
          <w:rFonts w:hint="eastAsia" w:ascii="Times New Roman" w:hAnsi="Times New Roman" w:cs="Times New Roman"/>
          <w:b/>
          <w:i/>
          <w:sz w:val="24"/>
          <w:szCs w:val="24"/>
        </w:rPr>
        <w:t>Development Status of Cultural and Creative Products</w:t>
      </w:r>
    </w:p>
    <w:p>
      <w:pPr>
        <w:spacing w:after="120" w:line="220" w:lineRule="atLeast"/>
        <w:ind w:firstLine="21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Cultural and creative products are an essential part of the creative and cultural industries, and they have developed quickly in the last several years on a global scale. With a foundation in traditional culture, they use creativity and design to fuse cultural components with contemporary aesthetics and technical applications, resulting in a wide variety of highly coveted product shapes. The market for artistic and cultural goods is currently showing signs of tremendous growth.With the increasing demand for personalization and cultural experiences among consumers, the market for cultural and creative products has continued to expand.Because of their distinctive originality and cultural significance, culturally relevant products have become a significant means of pursuing fashion and expressing individuality, particularly among younger consumers. Cultural and creative products are now a part of everything from apparel accessories to trip souvenirs and home decoration. The caliber and degree of design of cultural and creative goods are also continuously rising at the same time. Designers explore the essence of traditional culture in great detail and blend it with contemporary design ideas to produce innovative and culturally significant goods. Through painstaking attention to detail and astute use of cultural aspects, these objects not only have distinctive looks and textures, but they also express important cultural implications.Technology is driving the constant innovation and upgrading of cultural and creative items. Applications of artificial intelligence, augmented reality, and virtual reality have expanded the range of expressive possibilities and enhanced the interactive nature of cultural and creative outputs. With the use of these technologies, consumers can interact more directly with cultural and creative products, learn more about the stories that underlie the culture, and have an immersive cultural experience.</w:t>
      </w:r>
    </w:p>
    <w:p>
      <w:pPr>
        <w:spacing w:before="240" w:after="120" w:line="220" w:lineRule="atLeast"/>
        <w:jc w:val="both"/>
        <w:rPr>
          <w:rFonts w:hint="eastAsia" w:ascii="Times New Roman" w:hAnsi="Times New Roman" w:cs="Times New Roman"/>
          <w:b/>
          <w:i/>
          <w:sz w:val="24"/>
          <w:szCs w:val="24"/>
          <w:lang w:val="en-US" w:eastAsia="zh-CN"/>
        </w:rPr>
      </w:pPr>
      <w:r>
        <w:rPr>
          <w:rFonts w:hint="eastAsia" w:ascii="Times New Roman" w:hAnsi="Times New Roman" w:cs="Times New Roman"/>
          <w:b/>
          <w:i/>
          <w:sz w:val="24"/>
          <w:szCs w:val="24"/>
          <w:lang w:val="en-US" w:eastAsia="zh-CN"/>
        </w:rPr>
        <w:t>3.4. Current Problems in Cultural and Creative Product Design</w:t>
      </w:r>
    </w:p>
    <w:p>
      <w:pPr>
        <w:spacing w:after="120" w:line="220" w:lineRule="atLeast"/>
        <w:ind w:firstLine="21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While the cultural and creative design business is currently thriving, some challenges remain unresolved. A major issue in the design of cultural and creative products is a lack of emotional resonance. Emotional design focuses on creating an emotional connection between the product and the user, however many cultural and creative products fail to take users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emotional requirements into account during the design process. The product may simply offer cultural components without appealing to the user</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s emotions through design, resulting in a lack of emotional resonance between the consumer and the product. This decreases cultural and creative products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potential to serve as a channel for emotional transmission, as well as their appeal and market competitiveness </w:t>
      </w:r>
      <w:r>
        <w:rPr>
          <w:rFonts w:hint="default" w:ascii="Times New Roman" w:hAnsi="Times New Roman" w:cs="Times New Roman"/>
          <w:sz w:val="24"/>
          <w:szCs w:val="24"/>
          <w:lang w:val="en-US" w:eastAsia="zh-CN"/>
        </w:rPr>
        <w:t>[8]</w:t>
      </w:r>
      <w:r>
        <w:rPr>
          <w:rFonts w:hint="eastAsia" w:ascii="Times New Roman" w:hAnsi="Times New Roman" w:cs="Times New Roman"/>
          <w:sz w:val="24"/>
          <w:szCs w:val="24"/>
          <w:lang w:val="en-US" w:eastAsia="zh-CN"/>
        </w:rPr>
        <w:t>. At the same time, the use of cultural aspects is not accurate or comprehensive enough. The philosophy of emotive design emphasizes the significance of cultural factors in product design. However, several contemporary cultural and creative products use cultural themes just superficially during the design process, without a thorough knowledge and accurate expression. As a result, objects may reflect certain cultural qualities but lack depth and connotation, rendering them incapable of properly conveying culture</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s appeal and value. Furthermore, there is a trend of homogeneity in cultural and creative products on the market today, with a lack of distinctiveness and innovation. This makes it challenging for items to stand out in a severe market rivalry while also meeting users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increasing demand for distinctiveness.</w:t>
      </w:r>
    </w:p>
    <w:p>
      <w:pPr>
        <w:spacing w:after="120" w:line="220" w:lineRule="atLeast"/>
        <w:ind w:firstLine="21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 conclusion, the current design of cultural and creative products has challenges such as a lack of emotional resonance, insufficient accuracy and depth in the application of cultural aspects, and insufficient personalization and uniqueness. To address these issues, designers must pay more attention to consumers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emotional demands and conduct a thorough examination of cultural connotation during the design process. At the same time, they should improve the interactive experience and personalized design of the products in order to develop cultural and creative products with greater emotional resonance and cultural charm.</w:t>
      </w:r>
    </w:p>
    <w:p>
      <w:pPr>
        <w:pStyle w:val="15"/>
        <w:numPr>
          <w:ilvl w:val="0"/>
          <w:numId w:val="1"/>
        </w:numPr>
        <w:spacing w:before="240" w:after="120" w:line="220" w:lineRule="atLeast"/>
        <w:ind w:firstLineChars="0"/>
        <w:jc w:val="both"/>
        <w:rPr>
          <w:rFonts w:ascii="Times New Roman" w:hAnsi="Times New Roman" w:eastAsia="Times New Roman" w:cs="Times New Roman"/>
          <w:b/>
          <w:sz w:val="28"/>
          <w:szCs w:val="28"/>
          <w:lang w:eastAsia="en-US"/>
        </w:rPr>
      </w:pPr>
      <w:bookmarkStart w:id="33" w:name="OLE_LINK20"/>
      <w:r>
        <w:rPr>
          <w:rFonts w:hint="eastAsia" w:ascii="Times New Roman" w:hAnsi="Times New Roman" w:eastAsia="Times New Roman" w:cs="Times New Roman"/>
          <w:b/>
          <w:sz w:val="28"/>
          <w:szCs w:val="28"/>
          <w:lang w:eastAsia="en-US"/>
        </w:rPr>
        <w:t>The Application of Emotional Design Theory in the Design of Cultural and Creative Products</w:t>
      </w:r>
    </w:p>
    <w:bookmarkEnd w:id="33"/>
    <w:p>
      <w:pPr>
        <w:spacing w:after="120" w:line="220" w:lineRule="atLeast"/>
        <w:ind w:firstLine="21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 the design of cultural and creative products, the emotional design hierarchy is separated into three levels: instinctive, behavioral, and reflective. These three levels interact with one another, forming the emotional experience of the product.</w:t>
      </w:r>
    </w:p>
    <w:p>
      <w:pPr>
        <w:spacing w:before="240" w:after="120" w:line="220" w:lineRule="atLeast"/>
        <w:jc w:val="both"/>
        <w:rPr>
          <w:rFonts w:hint="eastAsia" w:ascii="Times New Roman" w:hAnsi="Times New Roman" w:cs="Times New Roman"/>
          <w:b/>
          <w:i/>
          <w:sz w:val="24"/>
          <w:szCs w:val="24"/>
          <w:lang w:val="en-US" w:eastAsia="zh-CN"/>
        </w:rPr>
      </w:pPr>
      <w:r>
        <w:rPr>
          <w:rFonts w:hint="eastAsia" w:ascii="Times New Roman" w:hAnsi="Times New Roman" w:cs="Times New Roman"/>
          <w:b/>
          <w:i/>
          <w:sz w:val="24"/>
          <w:szCs w:val="24"/>
          <w:lang w:val="en-US" w:eastAsia="zh-CN"/>
        </w:rPr>
        <w:t>4.1. Instinctive layer: user</w:t>
      </w:r>
      <w:r>
        <w:rPr>
          <w:rFonts w:hint="default" w:ascii="Times New Roman" w:hAnsi="Times New Roman" w:cs="Times New Roman"/>
          <w:b/>
          <w:i/>
          <w:sz w:val="24"/>
          <w:szCs w:val="24"/>
          <w:lang w:val="en-US" w:eastAsia="zh-CN"/>
        </w:rPr>
        <w:t>’</w:t>
      </w:r>
      <w:r>
        <w:rPr>
          <w:rFonts w:hint="eastAsia" w:ascii="Times New Roman" w:hAnsi="Times New Roman" w:cs="Times New Roman"/>
          <w:b/>
          <w:i/>
          <w:sz w:val="24"/>
          <w:szCs w:val="24"/>
          <w:lang w:val="en-US" w:eastAsia="zh-CN"/>
        </w:rPr>
        <w:t>s direct response to product representation</w:t>
      </w:r>
    </w:p>
    <w:p>
      <w:pPr>
        <w:spacing w:after="120" w:line="220" w:lineRule="atLeast"/>
        <w:ind w:firstLine="21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Instinctive layer design focuses on the intuitive feeling and initial impression of the product. For cultural and creative products, instinctive design is represented in characteristics such as product appearance, color, and material. These features can directly trigger users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senses, eliciting immediate emotional responses. For example, cultural and creative objects manufactured with traditional workmanship have unique materials and textures that generate a sense of familiarity and identity with traditional culture in users. Furthermore, by including culturally meaningful colors and patterns, the instinctive layer design can improve consumers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perceptions of the product and encourage their urge to explore.</w:t>
      </w:r>
    </w:p>
    <w:p>
      <w:pPr>
        <w:spacing w:before="240" w:after="120" w:line="220" w:lineRule="atLeast"/>
        <w:jc w:val="both"/>
        <w:rPr>
          <w:rFonts w:hint="eastAsia" w:ascii="Times New Roman" w:hAnsi="Times New Roman" w:cs="Times New Roman"/>
          <w:b/>
          <w:i/>
          <w:sz w:val="24"/>
          <w:szCs w:val="24"/>
          <w:highlight w:val="none"/>
          <w:lang w:val="en-US" w:eastAsia="zh-CN"/>
        </w:rPr>
      </w:pPr>
      <w:r>
        <w:rPr>
          <w:rFonts w:hint="eastAsia" w:ascii="Times New Roman" w:hAnsi="Times New Roman" w:cs="Times New Roman"/>
          <w:b/>
          <w:i/>
          <w:sz w:val="24"/>
          <w:szCs w:val="24"/>
          <w:highlight w:val="none"/>
          <w:lang w:val="en-US" w:eastAsia="zh-CN"/>
        </w:rPr>
        <w:t>4.2. Behavioral Layer: Behavioral Relationships of Interaction</w:t>
      </w:r>
    </w:p>
    <w:p>
      <w:pPr>
        <w:spacing w:after="120" w:line="220" w:lineRule="atLeast"/>
        <w:ind w:firstLine="21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The behavioral layer design focuses on the user's experience and interaction while using the product </w:t>
      </w:r>
      <w:r>
        <w:rPr>
          <w:rFonts w:hint="default" w:ascii="Times New Roman" w:hAnsi="Times New Roman" w:cs="Times New Roman"/>
          <w:sz w:val="24"/>
          <w:szCs w:val="24"/>
          <w:lang w:val="en-US" w:eastAsia="zh-CN"/>
        </w:rPr>
        <w:t>[9]</w:t>
      </w:r>
      <w:r>
        <w:rPr>
          <w:rFonts w:hint="eastAsia" w:ascii="Times New Roman" w:hAnsi="Times New Roman" w:cs="Times New Roman"/>
          <w:sz w:val="24"/>
          <w:szCs w:val="24"/>
          <w:lang w:val="en-US" w:eastAsia="zh-CN"/>
        </w:rPr>
        <w:t xml:space="preserve">. For cultural and creative products, behavioral layer design is most visible in areas such as product function, operation techniques, and usage situations. Designers must ensure that the product is usable and functional, allowing people to quickly get started and enjoy the experience of using it. Furthermore, by using creative interaction methods and sophisticated technologies, the behavioral </w:t>
      </w:r>
      <w:r>
        <w:rPr>
          <w:rFonts w:hint="default" w:ascii="Times New Roman" w:hAnsi="Times New Roman" w:cs="Times New Roman"/>
          <w:sz w:val="24"/>
          <w:szCs w:val="24"/>
          <w:lang w:val="en-US" w:eastAsia="zh-CN"/>
        </w:rPr>
        <w:t>lay</w:t>
      </w:r>
      <w:r>
        <w:rPr>
          <w:rFonts w:hint="eastAsia" w:ascii="Times New Roman" w:hAnsi="Times New Roman" w:cs="Times New Roman"/>
          <w:sz w:val="24"/>
          <w:szCs w:val="24"/>
          <w:lang w:val="en-US" w:eastAsia="zh-CN"/>
        </w:rPr>
        <w:t>er  design can give users with a more comfortable and delightful experience, hence enhancing the emotional bond between users and products.</w:t>
      </w:r>
    </w:p>
    <w:p>
      <w:pPr>
        <w:spacing w:before="240" w:after="120" w:line="220" w:lineRule="atLeast"/>
        <w:jc w:val="both"/>
        <w:rPr>
          <w:rFonts w:hint="eastAsia" w:ascii="Times New Roman" w:hAnsi="Times New Roman" w:cs="Times New Roman"/>
          <w:b/>
          <w:i/>
          <w:sz w:val="24"/>
          <w:szCs w:val="24"/>
          <w:lang w:val="en-US" w:eastAsia="zh-CN"/>
        </w:rPr>
      </w:pPr>
      <w:r>
        <w:rPr>
          <w:rFonts w:hint="eastAsia" w:ascii="Times New Roman" w:hAnsi="Times New Roman" w:cs="Times New Roman"/>
          <w:b/>
          <w:i/>
          <w:sz w:val="24"/>
          <w:szCs w:val="24"/>
          <w:lang w:val="en-US" w:eastAsia="zh-CN"/>
        </w:rPr>
        <w:t>4.3. Reflective Layer: Emotional Reflection and Resonance</w:t>
      </w:r>
    </w:p>
    <w:p>
      <w:pPr>
        <w:spacing w:after="120" w:line="220" w:lineRule="atLeast"/>
        <w:ind w:firstLine="21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reflective layer design is focused with the deep reflection and emotional resonance elicited by the product. In the design of cultural and creative products, reflective layer design encourages consumers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thinking and knowledge of traditional culture by conveying cultural stories and exhibiting historical images. This type of thinking and understanding not only strengthens users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sense of identification and belonging to the product, but it also allows them to form an emotional bond with traditional culture. Simultaneously, the reflective layer design invites people to express themselves and reveal their personalities through cultural and artistic products, thereby meeting their spiritual demands.</w:t>
      </w:r>
    </w:p>
    <w:bookmarkEnd w:id="32"/>
    <w:p>
      <w:pPr>
        <w:pStyle w:val="15"/>
        <w:numPr>
          <w:ilvl w:val="0"/>
          <w:numId w:val="1"/>
        </w:numPr>
        <w:spacing w:before="240" w:after="120" w:line="220" w:lineRule="atLeast"/>
        <w:ind w:firstLineChars="0"/>
        <w:jc w:val="both"/>
        <w:rPr>
          <w:rFonts w:hint="eastAsia" w:ascii="Times New Roman" w:hAnsi="Times New Roman" w:eastAsia="Times New Roman" w:cs="Times New Roman"/>
          <w:b/>
          <w:sz w:val="28"/>
          <w:szCs w:val="28"/>
          <w:lang w:eastAsia="en-US"/>
        </w:rPr>
      </w:pPr>
      <w:r>
        <w:rPr>
          <w:rFonts w:hint="eastAsia" w:ascii="Times New Roman" w:hAnsi="Times New Roman" w:eastAsia="Times New Roman" w:cs="Times New Roman"/>
          <w:b/>
          <w:sz w:val="28"/>
          <w:szCs w:val="28"/>
          <w:lang w:eastAsia="en-US"/>
        </w:rPr>
        <w:t>Design Strategy of Cultural and Creative Products Based on Emotional Design</w:t>
      </w:r>
    </w:p>
    <w:p>
      <w:pPr>
        <w:spacing w:before="240" w:after="120" w:line="220" w:lineRule="atLeast"/>
        <w:jc w:val="both"/>
        <w:rPr>
          <w:rFonts w:hint="eastAsia" w:ascii="Times New Roman" w:hAnsi="Times New Roman" w:cs="Times New Roman"/>
          <w:b/>
          <w:i/>
          <w:sz w:val="24"/>
          <w:szCs w:val="24"/>
          <w:lang w:val="en-US" w:eastAsia="en-US"/>
        </w:rPr>
      </w:pPr>
      <w:r>
        <w:rPr>
          <w:rFonts w:hint="eastAsia" w:ascii="Times New Roman" w:hAnsi="Times New Roman" w:cs="Times New Roman"/>
          <w:b/>
          <w:i/>
          <w:sz w:val="24"/>
          <w:szCs w:val="24"/>
          <w:lang w:val="en-US" w:eastAsia="en-US"/>
        </w:rPr>
        <w:t>5.1</w:t>
      </w:r>
      <w:r>
        <w:rPr>
          <w:rFonts w:hint="eastAsia" w:ascii="Times New Roman" w:hAnsi="Times New Roman" w:cs="Times New Roman"/>
          <w:b/>
          <w:i/>
          <w:sz w:val="24"/>
          <w:szCs w:val="24"/>
          <w:lang w:val="en-US" w:eastAsia="zh-CN"/>
        </w:rPr>
        <w:t>.</w:t>
      </w:r>
      <w:r>
        <w:rPr>
          <w:rFonts w:hint="eastAsia" w:ascii="Times New Roman" w:hAnsi="Times New Roman" w:cs="Times New Roman"/>
          <w:b/>
          <w:i/>
          <w:sz w:val="24"/>
          <w:szCs w:val="24"/>
          <w:lang w:val="en-US" w:eastAsia="en-US"/>
        </w:rPr>
        <w:t xml:space="preserve"> Instinctive </w:t>
      </w:r>
      <w:r>
        <w:rPr>
          <w:rFonts w:hint="default" w:ascii="Times New Roman" w:hAnsi="Times New Roman" w:cs="Times New Roman"/>
          <w:b/>
          <w:i/>
          <w:sz w:val="24"/>
          <w:szCs w:val="24"/>
          <w:lang w:val="en-US" w:eastAsia="en-US"/>
        </w:rPr>
        <w:t>L</w:t>
      </w:r>
      <w:r>
        <w:rPr>
          <w:rFonts w:hint="eastAsia" w:ascii="Times New Roman" w:hAnsi="Times New Roman" w:cs="Times New Roman"/>
          <w:b/>
          <w:i/>
          <w:sz w:val="24"/>
          <w:szCs w:val="24"/>
          <w:lang w:val="en-US" w:eastAsia="zh-CN"/>
        </w:rPr>
        <w:t>ayer</w:t>
      </w:r>
      <w:r>
        <w:rPr>
          <w:rFonts w:hint="eastAsia" w:ascii="Times New Roman" w:hAnsi="Times New Roman" w:cs="Times New Roman"/>
          <w:b/>
          <w:i/>
          <w:sz w:val="24"/>
          <w:szCs w:val="24"/>
          <w:lang w:val="en-US" w:eastAsia="en-US"/>
        </w:rPr>
        <w:t>: strengthen the visual form of the product and stimulate positive emotions of users</w:t>
      </w:r>
    </w:p>
    <w:p>
      <w:pPr>
        <w:spacing w:after="120" w:line="220" w:lineRule="atLeast"/>
        <w:ind w:firstLine="210"/>
        <w:jc w:val="both"/>
        <w:rPr>
          <w:rFonts w:hint="eastAsia" w:ascii="Times New Roman" w:hAnsi="Times New Roman" w:cs="Times New Roman"/>
          <w:sz w:val="24"/>
          <w:szCs w:val="24"/>
          <w:lang w:val="en-US" w:eastAsia="en-US"/>
        </w:rPr>
      </w:pPr>
      <w:r>
        <w:rPr>
          <w:rFonts w:hint="eastAsia" w:ascii="Times New Roman" w:hAnsi="Times New Roman" w:cs="Times New Roman"/>
          <w:sz w:val="24"/>
          <w:szCs w:val="24"/>
          <w:lang w:val="en-US" w:eastAsia="en-US"/>
        </w:rPr>
        <w:t>When designing cultural and creative products at the instinctive layer, it is critical to incorporate cultural implications into the aesthetic design of the product's appearance and form while meeting functional requirements. This can be accomplished by concentrating on the most fundamental outward features or elemental symbols, such as sound and color, shape and ornamentation, materials and craftsmanship, which are explicit traits that can be communicated to consumers and elicit pleasant emotions.</w:t>
      </w:r>
    </w:p>
    <w:p>
      <w:pPr>
        <w:spacing w:after="120" w:line="220" w:lineRule="atLeast"/>
        <w:ind w:firstLine="210"/>
        <w:jc w:val="both"/>
        <w:rPr>
          <w:rFonts w:hint="eastAsia" w:ascii="Times New Roman" w:hAnsi="Times New Roman" w:cs="Times New Roman"/>
          <w:sz w:val="24"/>
          <w:szCs w:val="24"/>
          <w:lang w:val="en-US" w:eastAsia="en-US"/>
        </w:rPr>
      </w:pPr>
      <w:r>
        <w:rPr>
          <w:rFonts w:hint="eastAsia" w:ascii="Times New Roman" w:hAnsi="Times New Roman" w:cs="Times New Roman"/>
          <w:sz w:val="24"/>
          <w:szCs w:val="24"/>
          <w:lang w:val="en-US" w:eastAsia="en-US"/>
        </w:rPr>
        <w:t xml:space="preserve">For example, in the series of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Zodiac Rat</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 xml:space="preserve"> tea set cultural and creative products designed by Zhou Tao and Bu Jun from Jiageng College of Xiamen University, the designers conducted extensive research on the rat</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s zodiac culture and summarized the cultural symbolic meanings of the rat as intelligent, resilient, fertile, and family-oriented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[11]</w:t>
      </w:r>
      <w:r>
        <w:rPr>
          <w:rFonts w:hint="eastAsia" w:ascii="Times New Roman" w:hAnsi="Times New Roman" w:cs="Times New Roman"/>
          <w:sz w:val="24"/>
          <w:szCs w:val="24"/>
          <w:lang w:val="en-US" w:eastAsia="en-US"/>
        </w:rPr>
        <w:t xml:space="preserve">. Given that tea set usage scenarios are typically associated with a strong family atmosphere, the designers chose to abstractly express the shape of the rat through the form of the tea set and extract the imagery of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family-orientedness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 xml:space="preserve"> as a cultural symbol, resulting in this series of tea set cultural and creative products.</w:t>
      </w:r>
    </w:p>
    <w:p>
      <w:pPr>
        <w:spacing w:after="120" w:line="220" w:lineRule="atLeast"/>
        <w:ind w:firstLine="210"/>
        <w:jc w:val="both"/>
        <w:rPr>
          <w:rFonts w:hint="eastAsia" w:ascii="Times New Roman" w:hAnsi="Times New Roman" w:cs="Times New Roman"/>
          <w:sz w:val="24"/>
          <w:szCs w:val="24"/>
          <w:lang w:val="en-US" w:eastAsia="en-US"/>
        </w:rPr>
      </w:pPr>
      <w:r>
        <w:rPr>
          <w:rFonts w:hint="eastAsia" w:ascii="Times New Roman" w:hAnsi="Times New Roman" w:cs="Times New Roman"/>
          <w:sz w:val="24"/>
          <w:szCs w:val="24"/>
          <w:lang w:val="en-US" w:eastAsia="en-US"/>
        </w:rPr>
        <w:t>Furthermore, when extracting element symbols, designers should consider users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en-US"/>
        </w:rPr>
        <w:t>cognitive biases and apply all applicable design knowledge and expertise to appropriately pick and judge element symbols that match users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en-US"/>
        </w:rPr>
        <w:t>cognitions, so effectively transmitting cultural implications. To ensure sustainable development, it is recommended that ecologically friendly materials be used whenever available.</w:t>
      </w:r>
    </w:p>
    <w:p>
      <w:pPr>
        <w:spacing w:before="240" w:after="120" w:line="220" w:lineRule="atLeast"/>
        <w:jc w:val="both"/>
        <w:rPr>
          <w:rFonts w:hint="eastAsia" w:ascii="Times New Roman" w:hAnsi="Times New Roman" w:cs="Times New Roman"/>
          <w:b/>
          <w:i/>
          <w:sz w:val="24"/>
          <w:szCs w:val="24"/>
          <w:lang w:val="en-US" w:eastAsia="en-US"/>
        </w:rPr>
      </w:pPr>
      <w:r>
        <w:rPr>
          <w:rFonts w:hint="eastAsia" w:ascii="Times New Roman" w:hAnsi="Times New Roman" w:cs="Times New Roman"/>
          <w:b/>
          <w:i/>
          <w:sz w:val="24"/>
          <w:szCs w:val="24"/>
          <w:lang w:val="en-US" w:eastAsia="en-US"/>
        </w:rPr>
        <w:t>5.2</w:t>
      </w:r>
      <w:r>
        <w:rPr>
          <w:rFonts w:hint="eastAsia" w:ascii="Times New Roman" w:hAnsi="Times New Roman" w:cs="Times New Roman"/>
          <w:b/>
          <w:i/>
          <w:sz w:val="24"/>
          <w:szCs w:val="24"/>
          <w:lang w:val="en-US" w:eastAsia="zh-CN"/>
        </w:rPr>
        <w:t>.</w:t>
      </w:r>
      <w:r>
        <w:rPr>
          <w:rFonts w:hint="eastAsia" w:ascii="Times New Roman" w:hAnsi="Times New Roman" w:cs="Times New Roman"/>
          <w:b/>
          <w:i/>
          <w:sz w:val="24"/>
          <w:szCs w:val="24"/>
          <w:lang w:val="en-US" w:eastAsia="en-US"/>
        </w:rPr>
        <w:t xml:space="preserve"> Behavioral </w:t>
      </w:r>
      <w:r>
        <w:rPr>
          <w:rFonts w:hint="default" w:ascii="Times New Roman" w:hAnsi="Times New Roman" w:cs="Times New Roman"/>
          <w:b/>
          <w:i/>
          <w:sz w:val="24"/>
          <w:szCs w:val="24"/>
          <w:lang w:val="en-US" w:eastAsia="en-US"/>
        </w:rPr>
        <w:t>L</w:t>
      </w:r>
      <w:r>
        <w:rPr>
          <w:rFonts w:hint="eastAsia" w:ascii="Times New Roman" w:hAnsi="Times New Roman" w:cs="Times New Roman"/>
          <w:b/>
          <w:i/>
          <w:sz w:val="24"/>
          <w:szCs w:val="24"/>
          <w:lang w:val="en-US" w:eastAsia="zh-CN"/>
        </w:rPr>
        <w:t>ayer</w:t>
      </w:r>
      <w:r>
        <w:rPr>
          <w:rFonts w:hint="eastAsia" w:ascii="Times New Roman" w:hAnsi="Times New Roman" w:cs="Times New Roman"/>
          <w:b/>
          <w:i/>
          <w:sz w:val="24"/>
          <w:szCs w:val="24"/>
          <w:lang w:val="en-US" w:eastAsia="en-US"/>
        </w:rPr>
        <w:t>: Focus on product functionality, improve user interaction experience</w:t>
      </w:r>
    </w:p>
    <w:p>
      <w:pPr>
        <w:spacing w:after="120" w:line="220" w:lineRule="atLeast"/>
        <w:ind w:firstLine="210"/>
        <w:jc w:val="both"/>
        <w:rPr>
          <w:rFonts w:hint="eastAsia" w:ascii="Times New Roman" w:hAnsi="Times New Roman" w:cs="Times New Roman"/>
          <w:sz w:val="24"/>
          <w:szCs w:val="24"/>
          <w:lang w:val="en-US" w:eastAsia="en-US"/>
        </w:rPr>
      </w:pPr>
      <w:r>
        <w:rPr>
          <w:rFonts w:hint="eastAsia" w:ascii="Times New Roman" w:hAnsi="Times New Roman" w:cs="Times New Roman"/>
          <w:sz w:val="24"/>
          <w:szCs w:val="24"/>
          <w:lang w:val="en-US" w:eastAsia="en-US"/>
        </w:rPr>
        <w:t>When designing at the behavioral layer, designers should consider the product's usefulness, ease of understanding, and pleasure from the standpoint of user demands. They can begin the design process by examining the user</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s behavior in relation to their social surroundings, conventions, habits, and lifestyle. They can forecast user behavior by integrating the product</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s usage patterns and then designing the product with specific design strategies that match the consumer</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s aesthetic preferences. This guarantees that the product</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s usage patterns and functions correspond to the user's living conditions. Designers can generate various emotional experiences for customers and increase their trust in the product by employing precise behavioral logic and attention to detail.</w:t>
      </w:r>
    </w:p>
    <w:p>
      <w:pPr>
        <w:spacing w:after="120" w:line="220" w:lineRule="atLeast"/>
        <w:ind w:firstLine="210"/>
        <w:jc w:val="both"/>
        <w:rPr>
          <w:rFonts w:hint="eastAsia" w:ascii="Times New Roman" w:hAnsi="Times New Roman" w:cs="Times New Roman"/>
          <w:sz w:val="24"/>
          <w:szCs w:val="24"/>
          <w:lang w:val="en-US" w:eastAsia="en-US"/>
        </w:rPr>
      </w:pPr>
      <w:r>
        <w:rPr>
          <w:rFonts w:hint="eastAsia" w:ascii="Times New Roman" w:hAnsi="Times New Roman" w:cs="Times New Roman"/>
          <w:sz w:val="24"/>
          <w:szCs w:val="24"/>
          <w:lang w:val="en-US" w:eastAsia="en-US"/>
        </w:rPr>
        <w:t>The Suzhou Museum has created a cultural and creative product called King Wu Fuchai's Sword Umbrella. The umbrella cover resembles an antique scabbard with the inscription of Fuchai</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en-US"/>
        </w:rPr>
        <w:t>s sword inscribed on it, and the umbrella handle is a replica of the hilt of King Wu Fuchai.</w:t>
      </w:r>
    </w:p>
    <w:p>
      <w:pPr>
        <w:spacing w:after="120" w:line="220" w:lineRule="atLeast"/>
        <w:ind w:firstLine="210"/>
        <w:jc w:val="both"/>
        <w:rPr>
          <w:rFonts w:hint="eastAsia" w:ascii="Times New Roman" w:hAnsi="Times New Roman" w:cs="Times New Roman"/>
          <w:sz w:val="24"/>
          <w:szCs w:val="24"/>
          <w:lang w:val="en-US" w:eastAsia="en-US"/>
        </w:rPr>
      </w:pPr>
      <w:r>
        <w:rPr>
          <w:rFonts w:hint="eastAsia" w:ascii="Times New Roman" w:hAnsi="Times New Roman" w:cs="Times New Roman"/>
          <w:sz w:val="24"/>
          <w:szCs w:val="24"/>
          <w:lang w:val="en-US" w:eastAsia="en-US"/>
        </w:rPr>
        <w:t>During the design process, designers not only strive to accurately replicate the visual characteristics of the sword of King Fuchai of Wu, but also delve deeply into the behavioral patterns of users when using an umbrella. By ingeniously integrating the image of a sword with the functionality of an umbrella, users, when withdrawing the umbrella from its elegant sheath-like cover, are given the illusion of drawing a sword from its sheath. This unique design not only endows the umbrella with practical functionality, but also provides users with an immersive historical experience that is immensely enjoyable. Such cultural and creative products, which blend historical elements with modern design, not only enrich the cultural connotation of the museum, but also offer visitors a novel and interactive mode of cultural experience, thereby playing a positive role in promoting and disseminating the historical culture of Suzhou</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[12]</w:t>
      </w:r>
      <w:r>
        <w:rPr>
          <w:rFonts w:hint="eastAsia" w:ascii="Times New Roman" w:hAnsi="Times New Roman" w:cs="Times New Roman"/>
          <w:sz w:val="24"/>
          <w:szCs w:val="24"/>
          <w:lang w:val="en-US" w:eastAsia="en-US"/>
        </w:rPr>
        <w:t>.</w:t>
      </w:r>
    </w:p>
    <w:p>
      <w:pPr>
        <w:spacing w:before="240" w:after="120" w:line="220" w:lineRule="atLeast"/>
        <w:jc w:val="both"/>
        <w:rPr>
          <w:rFonts w:hint="eastAsia" w:ascii="Times New Roman" w:hAnsi="Times New Roman" w:cs="Times New Roman"/>
          <w:b/>
          <w:i/>
          <w:sz w:val="24"/>
          <w:szCs w:val="24"/>
          <w:lang w:val="en-US" w:eastAsia="en-US"/>
        </w:rPr>
      </w:pPr>
      <w:r>
        <w:rPr>
          <w:rFonts w:hint="eastAsia" w:ascii="Times New Roman" w:hAnsi="Times New Roman" w:cs="Times New Roman"/>
          <w:b/>
          <w:i/>
          <w:sz w:val="24"/>
          <w:szCs w:val="24"/>
          <w:lang w:val="en-US" w:eastAsia="en-US"/>
        </w:rPr>
        <w:t>5.3</w:t>
      </w:r>
      <w:r>
        <w:rPr>
          <w:rFonts w:hint="eastAsia" w:ascii="Times New Roman" w:hAnsi="Times New Roman" w:cs="Times New Roman"/>
          <w:b/>
          <w:i/>
          <w:sz w:val="24"/>
          <w:szCs w:val="24"/>
          <w:lang w:val="en-US" w:eastAsia="zh-CN"/>
        </w:rPr>
        <w:t>.</w:t>
      </w:r>
      <w:r>
        <w:rPr>
          <w:rFonts w:hint="eastAsia" w:ascii="Times New Roman" w:hAnsi="Times New Roman" w:cs="Times New Roman"/>
          <w:b/>
          <w:i/>
          <w:sz w:val="24"/>
          <w:szCs w:val="24"/>
          <w:lang w:val="en-US" w:eastAsia="en-US"/>
        </w:rPr>
        <w:t xml:space="preserve"> Reflective </w:t>
      </w:r>
      <w:r>
        <w:rPr>
          <w:rFonts w:hint="default" w:ascii="Times New Roman" w:hAnsi="Times New Roman" w:cs="Times New Roman"/>
          <w:b/>
          <w:i/>
          <w:sz w:val="24"/>
          <w:szCs w:val="24"/>
          <w:lang w:val="en-US" w:eastAsia="en-US"/>
        </w:rPr>
        <w:t>L</w:t>
      </w:r>
      <w:r>
        <w:rPr>
          <w:rFonts w:hint="eastAsia" w:ascii="Times New Roman" w:hAnsi="Times New Roman" w:cs="Times New Roman"/>
          <w:b/>
          <w:i/>
          <w:sz w:val="24"/>
          <w:szCs w:val="24"/>
          <w:lang w:val="en-US" w:eastAsia="zh-CN"/>
        </w:rPr>
        <w:t>ayer</w:t>
      </w:r>
      <w:r>
        <w:rPr>
          <w:rFonts w:hint="eastAsia" w:ascii="Times New Roman" w:hAnsi="Times New Roman" w:cs="Times New Roman"/>
          <w:b/>
          <w:i/>
          <w:sz w:val="24"/>
          <w:szCs w:val="24"/>
          <w:lang w:val="en-US" w:eastAsia="en-US"/>
        </w:rPr>
        <w:t>: giving products cultural significance and mobilizing users</w:t>
      </w:r>
      <w:r>
        <w:rPr>
          <w:rFonts w:hint="default" w:ascii="Times New Roman" w:hAnsi="Times New Roman" w:cs="Times New Roman"/>
          <w:b/>
          <w:i/>
          <w:sz w:val="24"/>
          <w:szCs w:val="24"/>
          <w:lang w:val="en-US" w:eastAsia="zh-CN"/>
        </w:rPr>
        <w:t>’</w:t>
      </w:r>
      <w:r>
        <w:rPr>
          <w:rFonts w:hint="eastAsia" w:ascii="Times New Roman" w:hAnsi="Times New Roman" w:cs="Times New Roman"/>
          <w:b/>
          <w:i/>
          <w:sz w:val="24"/>
          <w:szCs w:val="24"/>
          <w:lang w:val="en-US" w:eastAsia="zh-CN"/>
        </w:rPr>
        <w:t xml:space="preserve"> </w:t>
      </w:r>
      <w:r>
        <w:rPr>
          <w:rFonts w:hint="eastAsia" w:ascii="Times New Roman" w:hAnsi="Times New Roman" w:cs="Times New Roman"/>
          <w:b/>
          <w:i/>
          <w:sz w:val="24"/>
          <w:szCs w:val="24"/>
          <w:lang w:val="en-US" w:eastAsia="en-US"/>
        </w:rPr>
        <w:t>emotional memory</w:t>
      </w:r>
    </w:p>
    <w:p>
      <w:pPr>
        <w:spacing w:after="120" w:line="220" w:lineRule="atLeast"/>
        <w:ind w:firstLine="210"/>
        <w:jc w:val="both"/>
        <w:rPr>
          <w:rFonts w:hint="eastAsia" w:ascii="Times New Roman" w:hAnsi="Times New Roman" w:cs="Times New Roman"/>
          <w:sz w:val="24"/>
          <w:szCs w:val="24"/>
          <w:lang w:val="en-US" w:eastAsia="en-US"/>
        </w:rPr>
      </w:pPr>
      <w:r>
        <w:rPr>
          <w:rFonts w:hint="eastAsia" w:ascii="Times New Roman" w:hAnsi="Times New Roman" w:cs="Times New Roman"/>
          <w:sz w:val="24"/>
          <w:szCs w:val="24"/>
          <w:lang w:val="en-US" w:eastAsia="en-US"/>
        </w:rPr>
        <w:t>The reflective layer stresses the transition of the design object from artificial objects to subjective human experiences, as well as the transfer of the design purpose from the technology world to the domain of human life, thereby fostering a more free human experience. As a result, designers of cultural and creative products must stimulate users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en-US"/>
        </w:rPr>
        <w:t>innermost memories and perceptions while carefully blending visual effects, product functionality, and user cognition. Designers must ponder deeply on themselves, society, and the globe. With partial information given with customers, they employ the product as a material carrier to attach narrative content to the product itself, guiding users to emotional reflection through product engagement.</w:t>
      </w:r>
    </w:p>
    <w:p>
      <w:pPr>
        <w:spacing w:after="120" w:line="220" w:lineRule="atLeast"/>
        <w:ind w:firstLine="210"/>
        <w:jc w:val="both"/>
        <w:rPr>
          <w:rFonts w:hint="eastAsia" w:ascii="Times New Roman" w:hAnsi="Times New Roman" w:cs="Times New Roman"/>
          <w:sz w:val="24"/>
          <w:szCs w:val="24"/>
          <w:lang w:val="en-US" w:eastAsia="en-US"/>
        </w:rPr>
      </w:pPr>
      <w:r>
        <w:rPr>
          <w:rFonts w:hint="eastAsia" w:ascii="Times New Roman" w:hAnsi="Times New Roman" w:cs="Times New Roman"/>
          <w:sz w:val="24"/>
          <w:szCs w:val="24"/>
          <w:lang w:val="en-US" w:eastAsia="en-US"/>
        </w:rPr>
        <w:t>For example, designers design music player products by integrating classical silk and bamboo culture, so that consumers can feel the profundity of silk and bamboo culture, and then drive the cultural memory of traditional music emotion and philosophical reflection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[13]</w:t>
      </w:r>
      <w:r>
        <w:rPr>
          <w:rFonts w:hint="eastAsia" w:ascii="Times New Roman" w:hAnsi="Times New Roman" w:cs="Times New Roman"/>
          <w:sz w:val="24"/>
          <w:szCs w:val="24"/>
          <w:lang w:val="en-US" w:eastAsia="en-US"/>
        </w:rPr>
        <w:t>. At the same time, in the reflective layer design, forward/reverse thinking can also be used for personalized product development, the organic fusion of modern culture and traditional culture, and accurate design to meet the needs of the times and audience groups.</w:t>
      </w:r>
    </w:p>
    <w:p>
      <w:pPr>
        <w:pStyle w:val="15"/>
        <w:numPr>
          <w:ilvl w:val="0"/>
          <w:numId w:val="1"/>
        </w:numPr>
        <w:spacing w:before="240" w:after="120" w:line="220" w:lineRule="atLeast"/>
        <w:ind w:firstLineChars="0"/>
        <w:jc w:val="both"/>
        <w:rPr>
          <w:rFonts w:hint="eastAsia" w:ascii="Times New Roman" w:hAnsi="Times New Roman" w:eastAsia="Times New Roman" w:cs="Times New Roman"/>
          <w:b/>
          <w:sz w:val="28"/>
          <w:szCs w:val="28"/>
          <w:lang w:eastAsia="en-US"/>
        </w:rPr>
      </w:pPr>
      <w:r>
        <w:rPr>
          <w:rFonts w:hint="eastAsia" w:ascii="Times New Roman" w:hAnsi="Times New Roman" w:eastAsia="Times New Roman" w:cs="Times New Roman"/>
          <w:b/>
          <w:sz w:val="28"/>
          <w:szCs w:val="28"/>
          <w:lang w:val="en-US" w:eastAsia="zh-CN"/>
        </w:rPr>
        <w:t>Conclusions</w:t>
      </w:r>
    </w:p>
    <w:p>
      <w:pPr>
        <w:spacing w:after="120" w:line="220" w:lineRule="atLeast"/>
        <w:ind w:firstLine="210"/>
        <w:jc w:val="both"/>
        <w:rPr>
          <w:rFonts w:ascii="Times New Roman" w:hAnsi="Times New Roman" w:eastAsia="Times New Roman" w:cs="Times New Roman"/>
          <w:b/>
          <w:sz w:val="28"/>
          <w:szCs w:val="28"/>
          <w:lang w:eastAsia="en-US"/>
        </w:rPr>
      </w:pPr>
      <w:r>
        <w:rPr>
          <w:rFonts w:hint="eastAsia" w:ascii="Times New Roman" w:hAnsi="Times New Roman" w:cs="Times New Roman"/>
          <w:sz w:val="24"/>
          <w:szCs w:val="24"/>
          <w:lang w:val="en-US" w:eastAsia="en-US"/>
        </w:rPr>
        <w:t>With the increasing willingness of people to consume culture, the market for cultural and creative products is experiencing a booming trend.  These products not only focus on utilitarian purposes, but also incorporate rich cultural implications, meeting the spiritual demands of modern people. Based on the three levels of emotional design theory, this article examines cultural and creative products and provides design methods for three distinct emotional experience levels. Its goal is to help designers of cultural and creative products better transform cultural connotations and create a bridge for emotional contact between products and users.</w:t>
      </w:r>
    </w:p>
    <w:p>
      <w:pPr>
        <w:spacing w:before="240" w:after="120" w:line="220" w:lineRule="atLeast"/>
        <w:ind w:left="0" w:leftChars="0" w:firstLine="0" w:firstLineChars="0"/>
        <w:jc w:val="both"/>
        <w:rPr>
          <w:rFonts w:ascii="Times New Roman" w:hAnsi="Times New Roman" w:cs="Times New Roman" w:eastAsiaTheme="minorEastAsia"/>
          <w:b/>
          <w:sz w:val="28"/>
          <w:szCs w:val="28"/>
        </w:rPr>
      </w:pPr>
      <w:r>
        <w:rPr>
          <w:rFonts w:ascii="Times New Roman" w:hAnsi="Times New Roman" w:eastAsia="Times New Roman" w:cs="Times New Roman"/>
          <w:b/>
          <w:sz w:val="28"/>
          <w:szCs w:val="28"/>
          <w:lang w:eastAsia="en-US"/>
        </w:rPr>
        <w:t>Conflicts of Interest</w:t>
      </w:r>
    </w:p>
    <w:p>
      <w:pPr>
        <w:spacing w:after="120" w:line="220" w:lineRule="atLeast"/>
        <w:ind w:firstLine="210"/>
        <w:jc w:val="both"/>
        <w:rPr>
          <w:rFonts w:hint="eastAsia" w:ascii="Times New Roman" w:hAnsi="Times New Roman" w:cs="Times New Roman"/>
          <w:sz w:val="24"/>
          <w:szCs w:val="24"/>
          <w:lang w:val="en-US" w:eastAsia="en-US"/>
        </w:rPr>
      </w:pPr>
      <w:r>
        <w:rPr>
          <w:rFonts w:hint="eastAsia" w:ascii="Times New Roman" w:hAnsi="Times New Roman" w:cs="Times New Roman"/>
          <w:sz w:val="24"/>
          <w:szCs w:val="24"/>
          <w:lang w:val="en-US" w:eastAsia="en-US"/>
        </w:rPr>
        <w:t>The authors declare that there is no conflict of interest regarding the publication of this article.</w:t>
      </w:r>
    </w:p>
    <w:p>
      <w:pPr>
        <w:spacing w:before="240" w:after="120" w:line="220" w:lineRule="atLeast"/>
        <w:jc w:val="both"/>
        <w:rPr>
          <w:rFonts w:ascii="Times New Roman" w:hAnsi="Times New Roman" w:cs="Times New Roman" w:eastAsiaTheme="minorEastAsia"/>
          <w:b/>
          <w:sz w:val="28"/>
          <w:szCs w:val="28"/>
        </w:rPr>
      </w:pPr>
      <w:bookmarkStart w:id="34" w:name="OLE_LINK73"/>
      <w:r>
        <w:rPr>
          <w:rFonts w:ascii="Times New Roman" w:hAnsi="Times New Roman" w:eastAsia="Times New Roman" w:cs="Times New Roman"/>
          <w:b/>
          <w:sz w:val="28"/>
          <w:szCs w:val="28"/>
          <w:lang w:eastAsia="en-US"/>
        </w:rPr>
        <w:t>Funding</w:t>
      </w:r>
    </w:p>
    <w:bookmarkEnd w:id="34"/>
    <w:p>
      <w:pPr>
        <w:spacing w:after="120" w:line="220" w:lineRule="atLeast"/>
        <w:ind w:firstLine="210"/>
        <w:jc w:val="both"/>
        <w:rPr>
          <w:rFonts w:hint="eastAsia" w:ascii="Times New Roman" w:hAnsi="Times New Roman" w:cs="Times New Roman"/>
          <w:sz w:val="24"/>
          <w:szCs w:val="24"/>
          <w:lang w:val="en-US" w:eastAsia="zh-CN"/>
        </w:rPr>
      </w:pPr>
      <w:r>
        <w:rPr>
          <w:rFonts w:ascii="Times New Roman" w:hAnsi="Times New Roman" w:cs="Times New Roman"/>
          <w:sz w:val="24"/>
          <w:szCs w:val="24"/>
        </w:rPr>
        <w:t>This research received no specific grant from any funding agency in the public, commercial or not-for-profit sectors</w:t>
      </w:r>
      <w:r>
        <w:rPr>
          <w:rFonts w:hint="eastAsia" w:ascii="Times New Roman" w:hAnsi="Times New Roman" w:cs="Times New Roman"/>
          <w:sz w:val="24"/>
          <w:szCs w:val="24"/>
        </w:rPr>
        <w:t>.</w:t>
      </w:r>
    </w:p>
    <w:p>
      <w:pPr>
        <w:spacing w:before="240" w:after="120" w:line="220" w:lineRule="atLeast"/>
        <w:ind w:left="0" w:leftChars="0" w:firstLine="0" w:firstLineChars="0"/>
        <w:jc w:val="both"/>
        <w:rPr>
          <w:rFonts w:hint="eastAsia" w:ascii="Times New Roman" w:hAnsi="Times New Roman" w:cs="Times New Roman"/>
          <w:sz w:val="24"/>
          <w:szCs w:val="24"/>
        </w:rPr>
      </w:pPr>
      <w:r>
        <w:rPr>
          <w:rFonts w:ascii="Times New Roman" w:hAnsi="Times New Roman" w:eastAsia="Times New Roman" w:cs="Times New Roman"/>
          <w:b/>
          <w:sz w:val="28"/>
          <w:szCs w:val="28"/>
          <w:lang w:eastAsia="en-US"/>
        </w:rPr>
        <w:t>References</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Z</w:t>
      </w:r>
      <w:r>
        <w:rPr>
          <w:rFonts w:hint="eastAsia" w:ascii="Times New Roman" w:hAnsi="Times New Roman" w:cs="Times New Roman"/>
          <w:sz w:val="24"/>
          <w:szCs w:val="24"/>
          <w:lang w:val="en-US" w:eastAsia="zh-CN"/>
        </w:rPr>
        <w:t xml:space="preserve">hou, </w:t>
      </w:r>
      <w:r>
        <w:rPr>
          <w:rFonts w:hint="eastAsia" w:ascii="Times New Roman" w:hAnsi="Times New Roman" w:cs="Times New Roman"/>
          <w:sz w:val="24"/>
          <w:szCs w:val="24"/>
        </w:rPr>
        <w:t>X</w:t>
      </w:r>
      <w:r>
        <w:rPr>
          <w:rFonts w:hint="eastAsia" w:ascii="Times New Roman" w:hAnsi="Times New Roman" w:cs="Times New Roman"/>
          <w:sz w:val="24"/>
          <w:szCs w:val="24"/>
          <w:lang w:val="en-US" w:eastAsia="zh-CN"/>
        </w:rPr>
        <w:t xml:space="preserve">.H.; </w:t>
      </w:r>
      <w:r>
        <w:rPr>
          <w:rFonts w:hint="eastAsia" w:ascii="Times New Roman" w:hAnsi="Times New Roman" w:cs="Times New Roman"/>
          <w:sz w:val="24"/>
          <w:szCs w:val="24"/>
        </w:rPr>
        <w:t>C</w:t>
      </w:r>
      <w:r>
        <w:rPr>
          <w:rFonts w:hint="default" w:ascii="Times New Roman" w:hAnsi="Times New Roman" w:cs="Times New Roman"/>
          <w:sz w:val="24"/>
          <w:szCs w:val="24"/>
          <w:lang w:val="en-US"/>
        </w:rPr>
        <w:t>ao</w:t>
      </w:r>
      <w:r>
        <w:rPr>
          <w:rFonts w:hint="eastAsia" w:ascii="Times New Roman" w:hAnsi="Times New Roman" w:cs="Times New Roman"/>
          <w:sz w:val="24"/>
          <w:szCs w:val="24"/>
        </w:rPr>
        <w:t xml:space="preserve"> Xing,</w:t>
      </w:r>
      <w:r>
        <w:rPr>
          <w:rFonts w:hint="default" w:ascii="Times New Roman" w:hAnsi="Times New Roman" w:cs="Times New Roman"/>
          <w:sz w:val="24"/>
          <w:szCs w:val="24"/>
          <w:lang w:val="en-US"/>
        </w:rPr>
        <w:t xml:space="preserve"> </w:t>
      </w:r>
      <w:r>
        <w:rPr>
          <w:rFonts w:hint="eastAsia" w:ascii="Times New Roman" w:hAnsi="Times New Roman" w:cs="Times New Roman"/>
          <w:sz w:val="24"/>
          <w:szCs w:val="24"/>
        </w:rPr>
        <w:t>W</w:t>
      </w:r>
      <w:r>
        <w:rPr>
          <w:rFonts w:hint="default" w:ascii="Times New Roman" w:hAnsi="Times New Roman" w:cs="Times New Roman"/>
          <w:sz w:val="24"/>
          <w:szCs w:val="24"/>
          <w:lang w:val="en-US"/>
        </w:rPr>
        <w:t>u</w:t>
      </w:r>
      <w:r>
        <w:rPr>
          <w:rFonts w:hint="eastAsia" w:ascii="Times New Roman" w:hAnsi="Times New Roman" w:cs="Times New Roman"/>
          <w:sz w:val="24"/>
          <w:szCs w:val="24"/>
        </w:rPr>
        <w:t xml:space="preserve"> Jixinyu. Emotion-oriented research on cultural and creative product design</w:t>
      </w:r>
      <w:r>
        <w:rPr>
          <w:rFonts w:hint="eastAsia" w:ascii="Times New Roman" w:hAnsi="Times New Roman" w:cs="Times New Roman"/>
          <w:sz w:val="24"/>
          <w:szCs w:val="24"/>
          <w:lang w:val="en-US" w:eastAsia="zh-CN"/>
        </w:rPr>
        <w:t xml:space="preserve">. </w:t>
      </w:r>
      <w:r>
        <w:rPr>
          <w:rFonts w:hint="eastAsia" w:ascii="Times New Roman" w:hAnsi="Times New Roman" w:cs="Times New Roman"/>
          <w:i/>
          <w:iCs/>
          <w:sz w:val="24"/>
          <w:szCs w:val="24"/>
        </w:rPr>
        <w:t>Packaging Engineering,</w:t>
      </w:r>
      <w:r>
        <w:rPr>
          <w:rFonts w:hint="eastAsia" w:ascii="Times New Roman" w:hAnsi="Times New Roman" w:cs="Times New Roman"/>
          <w:i/>
          <w:iCs/>
          <w:sz w:val="24"/>
          <w:szCs w:val="24"/>
          <w:lang w:val="en-US" w:eastAsia="zh-CN"/>
        </w:rPr>
        <w:t xml:space="preserve"> </w:t>
      </w:r>
      <w:r>
        <w:rPr>
          <w:rFonts w:hint="eastAsia" w:ascii="Times New Roman" w:hAnsi="Times New Roman" w:cs="Times New Roman"/>
          <w:sz w:val="24"/>
          <w:szCs w:val="24"/>
        </w:rPr>
        <w:t>2023,</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44(04)</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339-342.</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Y</w:t>
      </w:r>
      <w:r>
        <w:rPr>
          <w:rFonts w:hint="default" w:ascii="Times New Roman" w:hAnsi="Times New Roman" w:cs="Times New Roman"/>
          <w:sz w:val="24"/>
          <w:szCs w:val="24"/>
          <w:lang w:val="en-US"/>
        </w:rPr>
        <w:t>ang</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C</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 xml:space="preserve"> </w:t>
      </w:r>
      <w:r>
        <w:rPr>
          <w:rFonts w:hint="eastAsia" w:ascii="Times New Roman" w:hAnsi="Times New Roman" w:cs="Times New Roman"/>
          <w:sz w:val="24"/>
          <w:szCs w:val="24"/>
        </w:rPr>
        <w:t>Chen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F</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J. Research on the design method of cultural and creative products based on sensory theory</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w:t>
      </w:r>
      <w:r>
        <w:rPr>
          <w:rFonts w:hint="eastAsia" w:ascii="Times New Roman" w:hAnsi="Times New Roman" w:cs="Times New Roman"/>
          <w:i/>
          <w:iCs/>
          <w:sz w:val="24"/>
          <w:szCs w:val="24"/>
        </w:rPr>
        <w:t>Packaging Engineering,</w:t>
      </w:r>
      <w:r>
        <w:rPr>
          <w:rFonts w:hint="eastAsia" w:ascii="Times New Roman" w:hAnsi="Times New Roman" w:cs="Times New Roman"/>
          <w:i/>
          <w:iCs/>
          <w:sz w:val="24"/>
          <w:szCs w:val="24"/>
          <w:lang w:val="en-US" w:eastAsia="zh-CN"/>
        </w:rPr>
        <w:t xml:space="preserve"> </w:t>
      </w:r>
      <w:r>
        <w:rPr>
          <w:rFonts w:hint="eastAsia" w:ascii="Times New Roman" w:hAnsi="Times New Roman" w:cs="Times New Roman"/>
          <w:sz w:val="24"/>
          <w:szCs w:val="24"/>
        </w:rPr>
        <w:t>2020,</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41(14)</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61-66.</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W</w:t>
      </w:r>
      <w:r>
        <w:rPr>
          <w:rFonts w:hint="default" w:ascii="Times New Roman" w:hAnsi="Times New Roman" w:cs="Times New Roman"/>
          <w:sz w:val="24"/>
          <w:szCs w:val="24"/>
          <w:lang w:val="en-US"/>
        </w:rPr>
        <w:t>ang</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J</w:t>
      </w:r>
      <w:r>
        <w:rPr>
          <w:rFonts w:hint="eastAsia" w:ascii="Times New Roman" w:hAnsi="Times New Roman" w:cs="Times New Roman"/>
          <w:sz w:val="24"/>
          <w:szCs w:val="24"/>
          <w:lang w:val="en-US" w:eastAsia="zh-CN"/>
        </w:rPr>
        <w:t xml:space="preserve">.C.; </w:t>
      </w:r>
      <w:r>
        <w:rPr>
          <w:rFonts w:hint="eastAsia" w:ascii="Times New Roman" w:hAnsi="Times New Roman" w:cs="Times New Roman"/>
          <w:sz w:val="24"/>
          <w:szCs w:val="24"/>
        </w:rPr>
        <w:t>C</w:t>
      </w:r>
      <w:r>
        <w:rPr>
          <w:rFonts w:hint="default" w:ascii="Times New Roman" w:hAnsi="Times New Roman" w:cs="Times New Roman"/>
          <w:sz w:val="24"/>
          <w:szCs w:val="24"/>
          <w:lang w:val="en-US"/>
        </w:rPr>
        <w:t>ao</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xml:space="preserve">L. Research on the strategy and method of cultural and creative product design based on the theme of non-heritage. </w:t>
      </w:r>
      <w:r>
        <w:rPr>
          <w:rFonts w:hint="eastAsia" w:ascii="Times New Roman" w:hAnsi="Times New Roman" w:cs="Times New Roman"/>
          <w:i/>
          <w:iCs/>
          <w:sz w:val="24"/>
          <w:szCs w:val="24"/>
        </w:rPr>
        <w:t>Packaging Engineering,</w:t>
      </w:r>
      <w:r>
        <w:rPr>
          <w:rFonts w:hint="eastAsia" w:ascii="Times New Roman" w:hAnsi="Times New Roman" w:cs="Times New Roman"/>
          <w:i/>
          <w:iCs/>
          <w:sz w:val="24"/>
          <w:szCs w:val="24"/>
          <w:lang w:val="en-US" w:eastAsia="zh-CN"/>
        </w:rPr>
        <w:t xml:space="preserve"> </w:t>
      </w:r>
      <w:r>
        <w:rPr>
          <w:rFonts w:hint="eastAsia" w:ascii="Times New Roman" w:hAnsi="Times New Roman" w:cs="Times New Roman"/>
          <w:sz w:val="24"/>
          <w:szCs w:val="24"/>
        </w:rPr>
        <w:t>2022,</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43(12)</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324-331.</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Hao</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N</w:t>
      </w:r>
      <w:r>
        <w:rPr>
          <w:rFonts w:hint="eastAsia" w:ascii="Times New Roman" w:hAnsi="Times New Roman" w:cs="Times New Roman"/>
          <w:sz w:val="24"/>
          <w:szCs w:val="24"/>
          <w:lang w:val="en-US" w:eastAsia="zh-CN"/>
        </w:rPr>
        <w:t xml:space="preserve">.H. </w:t>
      </w:r>
      <w:r>
        <w:rPr>
          <w:rFonts w:hint="eastAsia" w:ascii="Times New Roman" w:hAnsi="Times New Roman" w:cs="Times New Roman"/>
          <w:sz w:val="24"/>
          <w:szCs w:val="24"/>
        </w:rPr>
        <w:t>Theoretical research and practical discussion on cultural and creative product design</w:t>
      </w:r>
      <w:r>
        <w:rPr>
          <w:rFonts w:hint="eastAsia" w:ascii="Times New Roman" w:hAnsi="Times New Roman" w:cs="Times New Roman"/>
          <w:i/>
          <w:iCs/>
          <w:sz w:val="24"/>
          <w:szCs w:val="24"/>
          <w:lang w:val="en-US" w:eastAsia="zh-CN"/>
        </w:rPr>
        <w:t xml:space="preserve">. </w:t>
      </w:r>
      <w:r>
        <w:rPr>
          <w:rFonts w:hint="eastAsia" w:ascii="Times New Roman" w:hAnsi="Times New Roman" w:cs="Times New Roman"/>
          <w:i/>
          <w:iCs/>
          <w:sz w:val="24"/>
          <w:szCs w:val="24"/>
        </w:rPr>
        <w:t>Industrial Design,</w:t>
      </w:r>
      <w:r>
        <w:rPr>
          <w:rFonts w:hint="eastAsia" w:ascii="Times New Roman" w:hAnsi="Times New Roman" w:cs="Times New Roman"/>
          <w:i/>
          <w:iCs/>
          <w:sz w:val="24"/>
          <w:szCs w:val="24"/>
          <w:lang w:val="en-US" w:eastAsia="zh-CN"/>
        </w:rPr>
        <w:t xml:space="preserve"> </w:t>
      </w:r>
      <w:r>
        <w:rPr>
          <w:rFonts w:hint="eastAsia" w:ascii="Times New Roman" w:hAnsi="Times New Roman" w:cs="Times New Roman"/>
          <w:i/>
          <w:iCs/>
          <w:sz w:val="24"/>
          <w:szCs w:val="24"/>
        </w:rPr>
        <w:t>2</w:t>
      </w:r>
      <w:r>
        <w:rPr>
          <w:rFonts w:hint="eastAsia" w:ascii="Times New Roman" w:hAnsi="Times New Roman" w:cs="Times New Roman"/>
          <w:sz w:val="24"/>
          <w:szCs w:val="24"/>
        </w:rPr>
        <w:t>016</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09</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73+76.</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Li</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W</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Research on Emotional Design of Cultural and Creative Products Based on Reflection Level. Art Work,</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2020,</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06</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89-92.</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Z</w:t>
      </w:r>
      <w:r>
        <w:rPr>
          <w:rFonts w:hint="default" w:ascii="Times New Roman" w:hAnsi="Times New Roman" w:cs="Times New Roman"/>
          <w:sz w:val="24"/>
          <w:szCs w:val="24"/>
          <w:lang w:val="en-US"/>
        </w:rPr>
        <w:t>hu</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J</w:t>
      </w:r>
      <w:r>
        <w:rPr>
          <w:rFonts w:hint="eastAsia" w:ascii="Times New Roman" w:hAnsi="Times New Roman" w:cs="Times New Roman"/>
          <w:sz w:val="24"/>
          <w:szCs w:val="24"/>
          <w:lang w:val="en-US" w:eastAsia="zh-CN"/>
        </w:rPr>
        <w:t xml:space="preserve">.G.; </w:t>
      </w:r>
      <w:r>
        <w:rPr>
          <w:rFonts w:hint="eastAsia" w:ascii="Times New Roman" w:hAnsi="Times New Roman" w:cs="Times New Roman"/>
          <w:sz w:val="24"/>
          <w:szCs w:val="24"/>
        </w:rPr>
        <w:t>C</w:t>
      </w:r>
      <w:r>
        <w:rPr>
          <w:rFonts w:hint="default" w:ascii="Times New Roman" w:hAnsi="Times New Roman" w:cs="Times New Roman"/>
          <w:sz w:val="24"/>
          <w:szCs w:val="24"/>
          <w:lang w:val="en-US"/>
        </w:rPr>
        <w:t>ui</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L</w:t>
      </w:r>
      <w:r>
        <w:rPr>
          <w:rFonts w:hint="eastAsia" w:ascii="Times New Roman" w:hAnsi="Times New Roman" w:cs="Times New Roman"/>
          <w:sz w:val="24"/>
          <w:szCs w:val="24"/>
          <w:lang w:val="en-US" w:eastAsia="zh-CN"/>
        </w:rPr>
        <w:t xml:space="preserve">.N.; </w:t>
      </w:r>
      <w:r>
        <w:rPr>
          <w:rFonts w:hint="eastAsia" w:ascii="Times New Roman" w:hAnsi="Times New Roman" w:cs="Times New Roman"/>
          <w:sz w:val="24"/>
          <w:szCs w:val="24"/>
        </w:rPr>
        <w:t>Q</w:t>
      </w:r>
      <w:r>
        <w:rPr>
          <w:rFonts w:hint="default" w:ascii="Times New Roman" w:hAnsi="Times New Roman" w:cs="Times New Roman"/>
          <w:sz w:val="24"/>
          <w:szCs w:val="24"/>
          <w:lang w:val="en-US"/>
        </w:rPr>
        <w:t>i</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Q</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xml:space="preserve">et al. Research on Cultural and Creative Product Design Based on Emotional Design--Taking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rPr>
        <w:t>Song Porcelain Cultural and Creative</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rPr>
        <w:t xml:space="preserve"> Design Practice as an Example.</w:t>
      </w:r>
      <w:r>
        <w:rPr>
          <w:rFonts w:hint="eastAsia" w:ascii="Times New Roman" w:hAnsi="Times New Roman" w:cs="Times New Roman"/>
          <w:i/>
          <w:iCs/>
          <w:sz w:val="24"/>
          <w:szCs w:val="24"/>
        </w:rPr>
        <w:t xml:space="preserve"> Furniture and Interior Decoration,</w:t>
      </w:r>
      <w:r>
        <w:rPr>
          <w:rFonts w:hint="eastAsia" w:ascii="Times New Roman" w:hAnsi="Times New Roman" w:cs="Times New Roman"/>
          <w:i/>
          <w:iCs/>
          <w:sz w:val="24"/>
          <w:szCs w:val="24"/>
          <w:lang w:val="en-US" w:eastAsia="zh-CN"/>
        </w:rPr>
        <w:t xml:space="preserve"> </w:t>
      </w:r>
      <w:r>
        <w:rPr>
          <w:rFonts w:hint="eastAsia" w:ascii="Times New Roman" w:hAnsi="Times New Roman" w:cs="Times New Roman"/>
          <w:sz w:val="24"/>
          <w:szCs w:val="24"/>
        </w:rPr>
        <w:t>2023,</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30(01)</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80-85.</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W</w:t>
      </w:r>
      <w:r>
        <w:rPr>
          <w:rFonts w:hint="default" w:ascii="Times New Roman" w:hAnsi="Times New Roman" w:cs="Times New Roman"/>
          <w:sz w:val="24"/>
          <w:szCs w:val="24"/>
          <w:lang w:val="en-US"/>
        </w:rPr>
        <w:t>u</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J</w:t>
      </w:r>
      <w:r>
        <w:rPr>
          <w:rFonts w:hint="eastAsia" w:ascii="Times New Roman" w:hAnsi="Times New Roman" w:cs="Times New Roman"/>
          <w:sz w:val="24"/>
          <w:szCs w:val="24"/>
          <w:lang w:val="en-US" w:eastAsia="zh-CN"/>
        </w:rPr>
        <w:t xml:space="preserve">.N.; </w:t>
      </w:r>
      <w:r>
        <w:rPr>
          <w:rFonts w:hint="eastAsia" w:ascii="Times New Roman" w:hAnsi="Times New Roman" w:cs="Times New Roman"/>
          <w:sz w:val="24"/>
          <w:szCs w:val="24"/>
        </w:rPr>
        <w:t>C</w:t>
      </w:r>
      <w:r>
        <w:rPr>
          <w:rFonts w:hint="default" w:ascii="Times New Roman" w:hAnsi="Times New Roman" w:cs="Times New Roman"/>
          <w:sz w:val="24"/>
          <w:szCs w:val="24"/>
          <w:lang w:val="en-US"/>
        </w:rPr>
        <w:t>hen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Y</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Ye</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C</w:t>
      </w:r>
      <w:r>
        <w:rPr>
          <w:rFonts w:hint="eastAsia" w:ascii="Times New Roman" w:hAnsi="Times New Roman" w:cs="Times New Roman"/>
          <w:sz w:val="24"/>
          <w:szCs w:val="24"/>
          <w:lang w:val="en-US" w:eastAsia="zh-CN"/>
        </w:rPr>
        <w:t xml:space="preserve">.J.; </w:t>
      </w:r>
      <w:r>
        <w:rPr>
          <w:rFonts w:hint="eastAsia" w:ascii="Times New Roman" w:hAnsi="Times New Roman" w:cs="Times New Roman"/>
          <w:sz w:val="24"/>
          <w:szCs w:val="24"/>
        </w:rPr>
        <w:t>L</w:t>
      </w:r>
      <w:r>
        <w:rPr>
          <w:rFonts w:hint="default" w:ascii="Times New Roman" w:hAnsi="Times New Roman" w:cs="Times New Roman"/>
          <w:sz w:val="24"/>
          <w:szCs w:val="24"/>
          <w:lang w:val="en-US"/>
        </w:rPr>
        <w:t>an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Y</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F</w:t>
      </w:r>
      <w:r>
        <w:rPr>
          <w:rFonts w:hint="default" w:ascii="Times New Roman" w:hAnsi="Times New Roman" w:cs="Times New Roman"/>
          <w:sz w:val="24"/>
          <w:szCs w:val="24"/>
          <w:lang w:val="en-US"/>
        </w:rPr>
        <w:t>ang</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Z</w:t>
      </w:r>
      <w:r>
        <w:rPr>
          <w:rFonts w:hint="eastAsia" w:ascii="Times New Roman" w:hAnsi="Times New Roman" w:cs="Times New Roman"/>
          <w:sz w:val="24"/>
          <w:szCs w:val="24"/>
          <w:lang w:val="en-US" w:eastAsia="zh-CN"/>
        </w:rPr>
        <w:t>.Y.;</w:t>
      </w:r>
      <w:r>
        <w:rPr>
          <w:rFonts w:hint="eastAsia" w:ascii="Times New Roman" w:hAnsi="Times New Roman" w:cs="Times New Roman"/>
          <w:sz w:val="24"/>
          <w:szCs w:val="24"/>
        </w:rPr>
        <w:t xml:space="preserve"> Z</w:t>
      </w:r>
      <w:r>
        <w:rPr>
          <w:rFonts w:hint="default" w:ascii="Times New Roman" w:hAnsi="Times New Roman" w:cs="Times New Roman"/>
          <w:sz w:val="24"/>
          <w:szCs w:val="24"/>
          <w:lang w:val="en-US"/>
        </w:rPr>
        <w:t>hu</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Y</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Y</w:t>
      </w:r>
      <w:r>
        <w:rPr>
          <w:rFonts w:hint="default" w:ascii="Times New Roman" w:hAnsi="Times New Roman" w:cs="Times New Roman"/>
          <w:sz w:val="24"/>
          <w:szCs w:val="24"/>
          <w:lang w:val="en-US"/>
        </w:rPr>
        <w:t>u</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C</w:t>
      </w:r>
      <w:r>
        <w:rPr>
          <w:rFonts w:hint="eastAsia" w:ascii="Times New Roman" w:hAnsi="Times New Roman" w:cs="Times New Roman"/>
          <w:sz w:val="24"/>
          <w:szCs w:val="24"/>
          <w:lang w:val="en-US" w:eastAsia="zh-CN"/>
        </w:rPr>
        <w:t>.Q</w:t>
      </w:r>
      <w:r>
        <w:rPr>
          <w:rFonts w:hint="eastAsia" w:ascii="Times New Roman" w:hAnsi="Times New Roman" w:cs="Times New Roman"/>
          <w:sz w:val="24"/>
          <w:szCs w:val="24"/>
        </w:rPr>
        <w:t>. A clean and honest cultural creation based on emotional three-level design</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w:t>
      </w:r>
      <w:r>
        <w:rPr>
          <w:rFonts w:hint="eastAsia" w:ascii="Times New Roman" w:hAnsi="Times New Roman" w:cs="Times New Roman"/>
          <w:i/>
          <w:iCs/>
          <w:sz w:val="24"/>
          <w:szCs w:val="24"/>
        </w:rPr>
        <w:t>Art and Design(Theory),</w:t>
      </w:r>
      <w:r>
        <w:rPr>
          <w:rFonts w:hint="eastAsia" w:ascii="Times New Roman" w:hAnsi="Times New Roman" w:cs="Times New Roman"/>
          <w:i/>
          <w:iCs/>
          <w:sz w:val="24"/>
          <w:szCs w:val="24"/>
          <w:lang w:val="en-US" w:eastAsia="zh-CN"/>
        </w:rPr>
        <w:t xml:space="preserve"> </w:t>
      </w:r>
      <w:r>
        <w:rPr>
          <w:rFonts w:hint="eastAsia" w:ascii="Times New Roman" w:hAnsi="Times New Roman" w:cs="Times New Roman"/>
          <w:sz w:val="24"/>
          <w:szCs w:val="24"/>
        </w:rPr>
        <w:t>2021,</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2(07)</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82-84.</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H</w:t>
      </w:r>
      <w:r>
        <w:rPr>
          <w:rFonts w:hint="default" w:ascii="Times New Roman" w:hAnsi="Times New Roman" w:cs="Times New Roman"/>
          <w:sz w:val="24"/>
          <w:szCs w:val="24"/>
          <w:lang w:val="en-US"/>
        </w:rPr>
        <w:t>uanng</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H</w:t>
      </w:r>
      <w:r>
        <w:rPr>
          <w:rFonts w:hint="eastAsia" w:ascii="Times New Roman" w:hAnsi="Times New Roman" w:cs="Times New Roman"/>
          <w:sz w:val="24"/>
          <w:szCs w:val="24"/>
          <w:lang w:val="en-US" w:eastAsia="zh-CN"/>
        </w:rPr>
        <w:t xml:space="preserve">.Q.; </w:t>
      </w:r>
      <w:r>
        <w:rPr>
          <w:rFonts w:hint="eastAsia" w:ascii="Times New Roman" w:hAnsi="Times New Roman" w:cs="Times New Roman"/>
          <w:sz w:val="24"/>
          <w:szCs w:val="24"/>
        </w:rPr>
        <w:t>X</w:t>
      </w:r>
      <w:r>
        <w:rPr>
          <w:rFonts w:hint="default" w:ascii="Times New Roman" w:hAnsi="Times New Roman" w:cs="Times New Roman"/>
          <w:sz w:val="24"/>
          <w:szCs w:val="24"/>
          <w:lang w:val="en-US"/>
        </w:rPr>
        <w:t>ie</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Y</w:t>
      </w:r>
      <w:r>
        <w:rPr>
          <w:rFonts w:hint="eastAsia" w:ascii="Times New Roman" w:hAnsi="Times New Roman" w:cs="Times New Roman"/>
          <w:sz w:val="24"/>
          <w:szCs w:val="24"/>
          <w:lang w:val="en-US" w:eastAsia="zh-CN"/>
        </w:rPr>
        <w:t>.W</w:t>
      </w:r>
      <w:r>
        <w:rPr>
          <w:rFonts w:hint="eastAsia" w:ascii="Times New Roman" w:hAnsi="Times New Roman" w:cs="Times New Roman"/>
          <w:sz w:val="24"/>
          <w:szCs w:val="24"/>
        </w:rPr>
        <w:t xml:space="preserve">. Research on bamboo lamps based on emotional design. </w:t>
      </w:r>
      <w:r>
        <w:rPr>
          <w:rFonts w:hint="eastAsia" w:ascii="Times New Roman" w:hAnsi="Times New Roman" w:cs="Times New Roman"/>
          <w:i/>
          <w:iCs/>
          <w:sz w:val="24"/>
          <w:szCs w:val="24"/>
        </w:rPr>
        <w:t>Packaging Engineering,</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2019,</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40(20)</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164-168.</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W</w:t>
      </w:r>
      <w:r>
        <w:rPr>
          <w:rFonts w:hint="default" w:ascii="Times New Roman" w:hAnsi="Times New Roman" w:cs="Times New Roman"/>
          <w:sz w:val="24"/>
          <w:szCs w:val="24"/>
          <w:lang w:val="en-US"/>
        </w:rPr>
        <w:t>u</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Y</w:t>
      </w:r>
      <w:r>
        <w:rPr>
          <w:rFonts w:hint="eastAsia" w:ascii="Times New Roman" w:hAnsi="Times New Roman" w:cs="Times New Roman"/>
          <w:sz w:val="24"/>
          <w:szCs w:val="24"/>
          <w:lang w:val="en-US" w:eastAsia="zh-CN"/>
        </w:rPr>
        <w:t>.F.</w:t>
      </w:r>
      <w:r>
        <w:rPr>
          <w:rFonts w:hint="eastAsia" w:ascii="Times New Roman" w:hAnsi="Times New Roman" w:cs="Times New Roman"/>
          <w:sz w:val="24"/>
          <w:szCs w:val="24"/>
        </w:rPr>
        <w:t xml:space="preserve"> Research on cultural creative product development based on Dunhuang murals</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Lanzhou University,</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2019.</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Donald</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A. Norman. Emotional design</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Beijing:</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Electronic Industry Press,</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2005</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5.</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Chen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Y. Research on the development strategy of cultural and creative products of museums in the field of new media.</w:t>
      </w:r>
      <w:r>
        <w:rPr>
          <w:rFonts w:hint="eastAsia" w:ascii="Times New Roman" w:hAnsi="Times New Roman" w:cs="Times New Roman"/>
          <w:i/>
          <w:iCs/>
          <w:sz w:val="24"/>
          <w:szCs w:val="24"/>
        </w:rPr>
        <w:t xml:space="preserve"> China Packaging,</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2023,</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43(02)</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86-88.</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J</w:t>
      </w:r>
      <w:r>
        <w:rPr>
          <w:rFonts w:hint="default" w:ascii="Times New Roman" w:hAnsi="Times New Roman" w:cs="Times New Roman"/>
          <w:sz w:val="24"/>
          <w:szCs w:val="24"/>
          <w:lang w:val="en-US"/>
        </w:rPr>
        <w:t>ia</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Z</w:t>
      </w:r>
      <w:r>
        <w:rPr>
          <w:rFonts w:hint="eastAsia" w:ascii="Times New Roman" w:hAnsi="Times New Roman" w:cs="Times New Roman"/>
          <w:sz w:val="24"/>
          <w:szCs w:val="24"/>
          <w:lang w:val="en-US" w:eastAsia="zh-CN"/>
        </w:rPr>
        <w:t xml:space="preserve">.H.; </w:t>
      </w:r>
      <w:r>
        <w:rPr>
          <w:rFonts w:hint="eastAsia" w:ascii="Times New Roman" w:hAnsi="Times New Roman" w:cs="Times New Roman"/>
          <w:sz w:val="24"/>
          <w:szCs w:val="24"/>
        </w:rPr>
        <w:t>G</w:t>
      </w:r>
      <w:r>
        <w:rPr>
          <w:rFonts w:hint="default" w:ascii="Times New Roman" w:hAnsi="Times New Roman" w:cs="Times New Roman"/>
          <w:sz w:val="24"/>
          <w:szCs w:val="24"/>
          <w:lang w:val="en-US"/>
        </w:rPr>
        <w:t>ao</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S</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Wang</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L</w:t>
      </w:r>
      <w:r>
        <w:rPr>
          <w:rFonts w:hint="eastAsia" w:ascii="Times New Roman" w:hAnsi="Times New Roman" w:cs="Times New Roman"/>
          <w:sz w:val="24"/>
          <w:szCs w:val="24"/>
          <w:lang w:val="en-US" w:eastAsia="zh-CN"/>
        </w:rPr>
        <w:t>.Y</w:t>
      </w:r>
      <w:r>
        <w:rPr>
          <w:rFonts w:hint="eastAsia" w:ascii="Times New Roman" w:hAnsi="Times New Roman" w:cs="Times New Roman"/>
          <w:sz w:val="24"/>
          <w:szCs w:val="24"/>
        </w:rPr>
        <w:t>. Cultural and creative product design based on user-driven innovation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i/>
          <w:iCs/>
          <w:sz w:val="24"/>
          <w:szCs w:val="24"/>
        </w:rPr>
        <w:t>Hunan Packaging,</w:t>
      </w:r>
      <w:r>
        <w:rPr>
          <w:rFonts w:hint="eastAsia" w:ascii="Times New Roman" w:hAnsi="Times New Roman" w:cs="Times New Roman"/>
          <w:i/>
          <w:iCs/>
          <w:sz w:val="24"/>
          <w:szCs w:val="24"/>
          <w:lang w:val="en-US" w:eastAsia="zh-CN"/>
        </w:rPr>
        <w:t xml:space="preserve"> </w:t>
      </w:r>
      <w:r>
        <w:rPr>
          <w:rFonts w:hint="eastAsia" w:ascii="Times New Roman" w:hAnsi="Times New Roman" w:cs="Times New Roman"/>
          <w:sz w:val="24"/>
          <w:szCs w:val="24"/>
        </w:rPr>
        <w:t>2022,</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37(03)</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103-106.</w:t>
      </w:r>
    </w:p>
    <w:p>
      <w:pPr>
        <w:pStyle w:val="15"/>
        <w:numPr>
          <w:ilvl w:val="0"/>
          <w:numId w:val="2"/>
        </w:numPr>
        <w:spacing w:after="120" w:line="220" w:lineRule="atLeast"/>
        <w:ind w:firstLineChars="0"/>
        <w:jc w:val="both"/>
        <w:rPr>
          <w:rFonts w:hint="eastAsia" w:ascii="Times New Roman" w:hAnsi="Times New Roman" w:cs="Times New Roman"/>
          <w:sz w:val="24"/>
          <w:szCs w:val="24"/>
        </w:rPr>
      </w:pPr>
      <w:r>
        <w:rPr>
          <w:rFonts w:hint="eastAsia" w:ascii="Times New Roman" w:hAnsi="Times New Roman" w:cs="Times New Roman"/>
          <w:sz w:val="24"/>
          <w:szCs w:val="24"/>
        </w:rPr>
        <w:t>Qiao</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xml:space="preserve">J. Research on the design of Chinese character cultural and creative products based on emotional design. </w:t>
      </w:r>
      <w:r>
        <w:rPr>
          <w:rFonts w:hint="eastAsia" w:ascii="Times New Roman" w:hAnsi="Times New Roman" w:cs="Times New Roman"/>
          <w:i/>
          <w:iCs/>
          <w:sz w:val="24"/>
          <w:szCs w:val="24"/>
        </w:rPr>
        <w:t>Western Leather,</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2021,</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43(21)</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146-147.</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35"/>
        <w:gridCol w:w="62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 w:hRule="atLeast"/>
        </w:trPr>
        <w:tc>
          <w:tcPr>
            <w:tcW w:w="2235" w:type="dxa"/>
          </w:tcPr>
          <w:p>
            <w:pPr>
              <w:spacing w:before="240" w:after="120" w:line="220" w:lineRule="atLeast"/>
            </w:pPr>
            <w:r>
              <w:drawing>
                <wp:inline distT="0" distB="0" distL="0" distR="0">
                  <wp:extent cx="1026160" cy="359410"/>
                  <wp:effectExtent l="0" t="0" r="2540" b="8890"/>
                  <wp:docPr id="5" name="图片 5" descr="F:\期刊所需资料\文章template\已准备的资料\完成文档\图片\ccby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期刊所需资料\文章template\已准备的资料\完成文档\图片\ccby4.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26602" cy="360000"/>
                          </a:xfrm>
                          <a:prstGeom prst="rect">
                            <a:avLst/>
                          </a:prstGeom>
                          <a:noFill/>
                          <a:ln>
                            <a:noFill/>
                          </a:ln>
                        </pic:spPr>
                      </pic:pic>
                    </a:graphicData>
                  </a:graphic>
                </wp:inline>
              </w:drawing>
            </w:r>
          </w:p>
        </w:tc>
        <w:tc>
          <w:tcPr>
            <w:tcW w:w="6287" w:type="dxa"/>
          </w:tcPr>
          <w:p>
            <w:pPr>
              <w:keepNext w:val="0"/>
              <w:keepLines w:val="0"/>
              <w:pageBreakBefore w:val="0"/>
              <w:widowControl/>
              <w:kinsoku/>
              <w:wordWrap/>
              <w:overflowPunct/>
              <w:topLinePunct w:val="0"/>
              <w:autoSpaceDE/>
              <w:autoSpaceDN/>
              <w:bidi w:val="0"/>
              <w:adjustRightInd w:val="0"/>
              <w:snapToGrid w:val="0"/>
              <w:spacing w:after="0" w:line="220" w:lineRule="atLeast"/>
              <w:jc w:val="both"/>
              <w:textAlignment w:val="auto"/>
              <w:rPr>
                <w:rFonts w:ascii="Times New Roman" w:hAnsi="Times New Roman" w:cs="Times New Roman"/>
                <w:szCs w:val="24"/>
              </w:rPr>
            </w:pPr>
            <w:r>
              <w:rPr>
                <w:rFonts w:ascii="Times New Roman" w:hAnsi="Times New Roman" w:cs="Times New Roman"/>
                <w:szCs w:val="24"/>
              </w:rPr>
              <w:t xml:space="preserve">© </w:t>
            </w:r>
            <w:r>
              <w:rPr>
                <w:rFonts w:hint="eastAsia" w:ascii="Times New Roman" w:hAnsi="Times New Roman" w:cs="Times New Roman"/>
                <w:szCs w:val="24"/>
                <w:lang w:val="en-US" w:eastAsia="zh-CN"/>
              </w:rPr>
              <w:t xml:space="preserve">2024 </w:t>
            </w:r>
            <w:r>
              <w:rPr>
                <w:rFonts w:ascii="Times New Roman" w:hAnsi="Times New Roman" w:cs="Times New Roman"/>
                <w:szCs w:val="24"/>
              </w:rPr>
              <w:t>by the author</w:t>
            </w:r>
            <w:r>
              <w:rPr>
                <w:rFonts w:hint="eastAsia" w:ascii="Times New Roman" w:hAnsi="Times New Roman" w:cs="Times New Roman"/>
                <w:szCs w:val="24"/>
              </w:rPr>
              <w:t>(</w:t>
            </w:r>
            <w:r>
              <w:rPr>
                <w:rFonts w:ascii="Times New Roman" w:hAnsi="Times New Roman" w:cs="Times New Roman"/>
                <w:szCs w:val="24"/>
              </w:rPr>
              <w:t>s</w:t>
            </w:r>
            <w:r>
              <w:rPr>
                <w:rFonts w:hint="eastAsia" w:ascii="Times New Roman" w:hAnsi="Times New Roman" w:cs="Times New Roman"/>
                <w:szCs w:val="24"/>
              </w:rPr>
              <w:t xml:space="preserve">); </w:t>
            </w:r>
            <w:r>
              <w:rPr>
                <w:rFonts w:ascii="Times New Roman" w:hAnsi="Times New Roman" w:cs="Times New Roman"/>
                <w:szCs w:val="24"/>
              </w:rPr>
              <w:t>licensee</w:t>
            </w:r>
            <w:r>
              <w:rPr>
                <w:rFonts w:hint="eastAsia" w:ascii="Times New Roman" w:hAnsi="Times New Roman" w:cs="Times New Roman"/>
                <w:szCs w:val="24"/>
              </w:rPr>
              <w:t xml:space="preserve"> </w:t>
            </w:r>
            <w:r>
              <w:rPr>
                <w:rFonts w:ascii="Times New Roman" w:hAnsi="Times New Roman" w:cs="Times New Roman"/>
                <w:szCs w:val="24"/>
              </w:rPr>
              <w:t>International Technology and Science Publications (ITS)</w:t>
            </w:r>
            <w:r>
              <w:rPr>
                <w:rFonts w:hint="eastAsia" w:ascii="Times New Roman" w:hAnsi="Times New Roman" w:cs="Times New Roman"/>
                <w:szCs w:val="24"/>
              </w:rPr>
              <w:t xml:space="preserve">, this work for </w:t>
            </w:r>
            <w:r>
              <w:rPr>
                <w:rFonts w:ascii="Times New Roman" w:hAnsi="Times New Roman" w:cs="Times New Roman"/>
                <w:szCs w:val="24"/>
              </w:rPr>
              <w:t>open access publication</w:t>
            </w:r>
            <w:r>
              <w:rPr>
                <w:rFonts w:hint="eastAsia" w:ascii="Times New Roman" w:hAnsi="Times New Roman" w:cs="Times New Roman"/>
                <w:szCs w:val="24"/>
              </w:rPr>
              <w:t xml:space="preserve"> is under </w:t>
            </w:r>
            <w:r>
              <w:rPr>
                <w:rFonts w:ascii="Times New Roman" w:hAnsi="Times New Roman" w:cs="Times New Roman"/>
                <w:szCs w:val="24"/>
              </w:rPr>
              <w:t>the Creative</w:t>
            </w:r>
            <w:r>
              <w:rPr>
                <w:rFonts w:hint="eastAsia" w:ascii="Times New Roman" w:hAnsi="Times New Roman" w:cs="Times New Roman"/>
                <w:szCs w:val="24"/>
              </w:rPr>
              <w:t xml:space="preserve"> </w:t>
            </w:r>
            <w:r>
              <w:rPr>
                <w:rFonts w:ascii="Times New Roman" w:hAnsi="Times New Roman" w:cs="Times New Roman"/>
                <w:szCs w:val="24"/>
              </w:rPr>
              <w:t>Commons Attribution International</w:t>
            </w:r>
            <w:r>
              <w:rPr>
                <w:rFonts w:hint="eastAsia" w:ascii="Times New Roman" w:hAnsi="Times New Roman" w:cs="Times New Roman"/>
                <w:szCs w:val="24"/>
              </w:rPr>
              <w:t xml:space="preserve"> </w:t>
            </w:r>
            <w:r>
              <w:rPr>
                <w:rFonts w:ascii="Times New Roman" w:hAnsi="Times New Roman" w:cs="Times New Roman"/>
                <w:szCs w:val="24"/>
              </w:rPr>
              <w:t>License (CC BY 4.0).</w:t>
            </w:r>
            <w:r>
              <w:rPr>
                <w:rFonts w:hint="eastAsia" w:ascii="Times New Roman" w:hAnsi="Times New Roman" w:cs="Times New Roman"/>
                <w:szCs w:val="24"/>
              </w:rPr>
              <w:t xml:space="preserve"> (</w:t>
            </w:r>
            <w:r>
              <w:rPr>
                <w:rFonts w:ascii="Times New Roman" w:hAnsi="Times New Roman" w:cs="Times New Roman"/>
                <w:szCs w:val="24"/>
              </w:rPr>
              <w:t>http://creativecommons.org/licenses/by/4.0/</w:t>
            </w:r>
            <w:r>
              <w:rPr>
                <w:rFonts w:hint="eastAsia" w:ascii="Times New Roman" w:hAnsi="Times New Roman" w:cs="Times New Roman"/>
                <w:szCs w:val="24"/>
              </w:rPr>
              <w:t>)</w:t>
            </w:r>
          </w:p>
        </w:tc>
      </w:tr>
    </w:tbl>
    <w:p>
      <w:pPr>
        <w:pStyle w:val="15"/>
        <w:numPr>
          <w:numId w:val="0"/>
        </w:numPr>
        <w:spacing w:after="120" w:line="220" w:lineRule="atLeast"/>
        <w:ind w:leftChars="0"/>
        <w:jc w:val="both"/>
        <w:rPr>
          <w:rFonts w:hint="eastAsia" w:ascii="Times New Roman" w:hAnsi="Times New Roman" w:cs="Times New Roman"/>
          <w:sz w:val="24"/>
          <w:szCs w:val="24"/>
        </w:rPr>
      </w:pPr>
    </w:p>
    <w:sectPr>
      <w:headerReference r:id="rId4" w:type="default"/>
      <w:footerReference r:id="rId5" w:type="default"/>
      <w:pgSz w:w="11906" w:h="16838"/>
      <w:pgMar w:top="1440" w:right="1797" w:bottom="1440" w:left="1797" w:header="737" w:footer="737" w:gutter="0"/>
      <w:pgBorders>
        <w:top w:val="none" w:sz="0" w:space="0"/>
        <w:left w:val="none" w:sz="0" w:space="0"/>
        <w:bottom w:val="none" w:sz="0" w:space="0"/>
        <w:right w:val="none" w:sz="0" w:space="0"/>
      </w:pgBorders>
      <w:pgNumType w:start="95"/>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Times New Roman" w:hAnsi="Times New Roman" w:cs="Times New Roman"/>
        <w:sz w:val="15"/>
        <w:szCs w:val="15"/>
      </w:rPr>
    </w:pPr>
    <w:r>
      <w:rPr>
        <w:rFonts w:ascii="Times New Roman" w:hAnsi="Times New Roman" w:cs="Times New Roman"/>
        <w:sz w:val="15"/>
        <w:szCs w:val="15"/>
      </w:rPr>
      <w:t xml:space="preserve">Submitted to Art and Design, page </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PAGE   \* MERGEFORMAT </w:instrText>
    </w:r>
    <w:r>
      <w:rPr>
        <w:rFonts w:ascii="Times New Roman" w:hAnsi="Times New Roman" w:cs="Times New Roman"/>
        <w:sz w:val="15"/>
        <w:szCs w:val="15"/>
      </w:rPr>
      <w:fldChar w:fldCharType="separate"/>
    </w:r>
    <w:r>
      <w:rPr>
        <w:rFonts w:ascii="Times New Roman" w:hAnsi="Times New Roman" w:cs="Times New Roman"/>
        <w:sz w:val="15"/>
        <w:szCs w:val="15"/>
      </w:rPr>
      <w:t>1</w:t>
    </w:r>
    <w:r>
      <w:rPr>
        <w:rFonts w:ascii="Times New Roman" w:hAnsi="Times New Roman" w:cs="Times New Roman"/>
        <w:sz w:val="15"/>
        <w:szCs w:val="15"/>
        <w:lang w:val="zh-CN"/>
      </w:rPr>
      <w:fldChar w:fldCharType="end"/>
    </w:r>
    <w:r>
      <w:rPr>
        <w:rFonts w:ascii="Times New Roman" w:hAnsi="Times New Roman" w:cs="Times New Roman"/>
        <w:sz w:val="15"/>
        <w:szCs w:val="15"/>
      </w:rPr>
      <w:t>-</w:t>
    </w:r>
    <w:r>
      <w:rPr>
        <w:rFonts w:hint="eastAsia" w:ascii="Times New Roman" w:hAnsi="Times New Roman" w:cs="Times New Roman"/>
        <w:sz w:val="15"/>
        <w:szCs w:val="15"/>
        <w:lang w:val="en-US" w:eastAsia="zh-CN"/>
      </w:rPr>
      <w:t>102</w:t>
    </w:r>
    <w:r>
      <w:rPr>
        <w:rFonts w:ascii="Times New Roman" w:hAnsi="Times New Roman" w:cs="Times New Roman"/>
        <w:sz w:val="15"/>
        <w:szCs w:val="15"/>
      </w:rPr>
      <w:t xml:space="preserve">      </w:t>
    </w:r>
    <w:r>
      <w:rPr>
        <w:rFonts w:hint="eastAsia" w:ascii="Times New Roman" w:hAnsi="Times New Roman" w:cs="Times New Roman"/>
        <w:sz w:val="15"/>
        <w:szCs w:val="15"/>
        <w:lang w:val="en-US" w:eastAsia="zh-CN"/>
      </w:rPr>
      <w:t xml:space="preserve">                   </w:t>
    </w:r>
    <w:r>
      <w:rPr>
        <w:rFonts w:hint="eastAsia" w:ascii="Times New Roman" w:hAnsi="Times New Roman" w:cs="Times New Roman"/>
        <w:sz w:val="15"/>
        <w:szCs w:val="15"/>
      </w:rPr>
      <w:t xml:space="preserve">                          </w:t>
    </w:r>
    <w:r>
      <w:rPr>
        <w:rFonts w:ascii="Times New Roman" w:hAnsi="Times New Roman" w:cs="Times New Roman"/>
        <w:sz w:val="15"/>
        <w:szCs w:val="15"/>
      </w:rPr>
      <w:t xml:space="preserve">  www.itspoa.com/journal/ad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left" w:pos="2390"/>
        <w:tab w:val="left" w:pos="3426"/>
        <w:tab w:val="clear" w:pos="4153"/>
        <w:tab w:val="clear" w:pos="8306"/>
      </w:tabs>
      <w:spacing w:after="0"/>
      <w:jc w:val="left"/>
      <w:rPr>
        <w:rFonts w:hint="eastAsia" w:ascii="Times New Roman" w:hAnsi="Times New Roman" w:eastAsia="微软雅黑" w:cs="Times New Roman"/>
        <w:sz w:val="15"/>
        <w:szCs w:val="15"/>
        <w:lang w:eastAsia="zh-CN"/>
      </w:rPr>
    </w:pPr>
    <w:bookmarkStart w:id="35" w:name="OLE_LINK56"/>
    <w:bookmarkStart w:id="36" w:name="_Hlk517342059"/>
    <w:bookmarkStart w:id="37" w:name="OLE_LINK55"/>
    <w:r>
      <w:rPr>
        <w:rFonts w:ascii="Times New Roman" w:hAnsi="Times New Roman" w:cs="Times New Roman"/>
        <w:lang w:eastAsia="en-US"/>
      </w:rPr>
      <w:drawing>
        <wp:anchor distT="0" distB="0" distL="114935" distR="114935" simplePos="0" relativeHeight="251659264" behindDoc="0" locked="0" layoutInCell="1" allowOverlap="1">
          <wp:simplePos x="0" y="0"/>
          <wp:positionH relativeFrom="column">
            <wp:posOffset>4876800</wp:posOffset>
          </wp:positionH>
          <wp:positionV relativeFrom="paragraph">
            <wp:posOffset>33020</wp:posOffset>
          </wp:positionV>
          <wp:extent cx="396240" cy="180340"/>
          <wp:effectExtent l="0" t="0" r="3810" b="10160"/>
          <wp:wrapSquare wrapText="bothSides"/>
          <wp:docPr id="2" name="图片 2" descr="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51"/>
                  <pic:cNvPicPr>
                    <a:picLocks noChangeAspect="1"/>
                  </pic:cNvPicPr>
                </pic:nvPicPr>
                <pic:blipFill>
                  <a:blip r:embed="rId1"/>
                  <a:stretch>
                    <a:fillRect/>
                  </a:stretch>
                </pic:blipFill>
                <pic:spPr>
                  <a:xfrm>
                    <a:off x="0" y="0"/>
                    <a:ext cx="396240" cy="180340"/>
                  </a:xfrm>
                  <a:prstGeom prst="rect">
                    <a:avLst/>
                  </a:prstGeom>
                </pic:spPr>
              </pic:pic>
            </a:graphicData>
          </a:graphic>
        </wp:anchor>
      </w:drawing>
    </w:r>
    <w:bookmarkEnd w:id="35"/>
    <w:bookmarkEnd w:id="36"/>
    <w:bookmarkEnd w:id="37"/>
    <w:r>
      <w:rPr>
        <w:rFonts w:ascii="Times New Roman" w:hAnsi="Times New Roman" w:cs="Times New Roman"/>
        <w:sz w:val="15"/>
        <w:szCs w:val="15"/>
      </w:rPr>
      <w:t xml:space="preserve">Volume </w:t>
    </w:r>
    <w:r>
      <w:rPr>
        <w:rFonts w:hint="eastAsia" w:ascii="Times New Roman" w:hAnsi="Times New Roman" w:cs="Times New Roman"/>
        <w:sz w:val="15"/>
        <w:szCs w:val="15"/>
        <w:lang w:val="en-US" w:eastAsia="zh-CN"/>
      </w:rPr>
      <w:t>7</w:t>
    </w:r>
    <w:r>
      <w:rPr>
        <w:rFonts w:ascii="Times New Roman" w:hAnsi="Times New Roman" w:cs="Times New Roman"/>
        <w:sz w:val="15"/>
        <w:szCs w:val="15"/>
      </w:rPr>
      <w:t xml:space="preserve">, </w:t>
    </w:r>
    <w:r>
      <w:rPr>
        <w:rFonts w:hint="eastAsia" w:ascii="Times New Roman" w:hAnsi="Times New Roman" w:cs="Times New Roman"/>
        <w:sz w:val="15"/>
        <w:szCs w:val="15"/>
        <w:lang w:val="en-US" w:eastAsia="zh-CN"/>
      </w:rPr>
      <w:t xml:space="preserve">Issue 4, </w:t>
    </w:r>
    <w:r>
      <w:rPr>
        <w:rFonts w:ascii="Times New Roman" w:hAnsi="Times New Roman" w:cs="Times New Roman"/>
        <w:sz w:val="15"/>
        <w:szCs w:val="15"/>
      </w:rPr>
      <w:t>20</w:t>
    </w:r>
    <w:r>
      <w:rPr>
        <w:rFonts w:hint="eastAsia" w:ascii="Times New Roman" w:hAnsi="Times New Roman" w:cs="Times New Roman"/>
        <w:sz w:val="15"/>
        <w:szCs w:val="15"/>
      </w:rPr>
      <w:t>2</w:t>
    </w:r>
    <w:r>
      <w:rPr>
        <w:rFonts w:hint="eastAsia" w:ascii="Times New Roman" w:hAnsi="Times New Roman" w:cs="Times New Roman"/>
        <w:sz w:val="15"/>
        <w:szCs w:val="15"/>
        <w:lang w:val="en-US" w:eastAsia="zh-CN"/>
      </w:rPr>
      <w:t>4</w:t>
    </w:r>
    <w:r>
      <w:rPr>
        <w:rFonts w:hint="eastAsia" w:ascii="Times New Roman" w:hAnsi="Times New Roman" w:cs="Times New Roman"/>
        <w:sz w:val="15"/>
        <w:szCs w:val="15"/>
      </w:rPr>
      <w:t xml:space="preserve">  ISSN: 2617-9938</w:t>
    </w:r>
    <w:r>
      <w:rPr>
        <w:rFonts w:ascii="Times New Roman" w:hAnsi="Times New Roman" w:cs="Times New Roman"/>
        <w:sz w:val="15"/>
        <w:szCs w:val="15"/>
      </w:rPr>
      <w:tab/>
    </w:r>
    <w:r>
      <w:rPr>
        <w:rFonts w:hint="eastAsia" w:ascii="Times New Roman" w:hAnsi="Times New Roman" w:cs="Times New Roman"/>
        <w:sz w:val="15"/>
        <w:szCs w:val="15"/>
        <w:lang w:eastAsia="zh-CN"/>
      </w:rPr>
      <w:tab/>
    </w:r>
  </w:p>
  <w:p>
    <w:pPr>
      <w:pStyle w:val="5"/>
      <w:jc w:val="left"/>
      <w:rPr>
        <w:rFonts w:ascii="Times New Roman" w:hAnsi="Times New Roman" w:cs="Times New Roman"/>
        <w:sz w:val="15"/>
        <w:szCs w:val="15"/>
      </w:rPr>
    </w:pPr>
    <w:r>
      <w:rPr>
        <w:rFonts w:ascii="Times New Roman" w:hAnsi="Times New Roman" w:cs="Times New Roman"/>
        <w:sz w:val="15"/>
        <w:szCs w:val="15"/>
      </w:rPr>
      <w:t xml:space="preserve">DOI: </w:t>
    </w:r>
    <w:r>
      <w:rPr>
        <w:rFonts w:hint="eastAsia" w:ascii="Times New Roman" w:hAnsi="Times New Roman" w:cs="Times New Roman"/>
        <w:sz w:val="15"/>
        <w:szCs w:val="15"/>
      </w:rPr>
      <w:t>https://doi.org/10.31058/j.ad.2024.74011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5040E6"/>
    <w:multiLevelType w:val="multilevel"/>
    <w:tmpl w:val="245040E6"/>
    <w:lvl w:ilvl="0" w:tentative="0">
      <w:start w:val="1"/>
      <w:numFmt w:val="decimal"/>
      <w:lvlText w:val="%1."/>
      <w:lvlJc w:val="left"/>
      <w:pPr>
        <w:ind w:left="360" w:hanging="360"/>
      </w:pPr>
      <w:rPr>
        <w:rFonts w:hint="default"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C8822CB"/>
    <w:multiLevelType w:val="multilevel"/>
    <w:tmpl w:val="2C8822C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balanceSingleByteDoubleByteWidth/>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4Mjk5YjAwZGFmMGRkMDc4ZmE3OTY4YjI1NDQ5ZTQifQ=="/>
  </w:docVars>
  <w:rsids>
    <w:rsidRoot w:val="00172A27"/>
    <w:rsid w:val="00005936"/>
    <w:rsid w:val="000467EC"/>
    <w:rsid w:val="00052A18"/>
    <w:rsid w:val="0006247A"/>
    <w:rsid w:val="00066824"/>
    <w:rsid w:val="000A2D11"/>
    <w:rsid w:val="000A40E0"/>
    <w:rsid w:val="000C6A44"/>
    <w:rsid w:val="000E360B"/>
    <w:rsid w:val="000F3D6B"/>
    <w:rsid w:val="000F745F"/>
    <w:rsid w:val="0010683F"/>
    <w:rsid w:val="00132246"/>
    <w:rsid w:val="00134E0B"/>
    <w:rsid w:val="00142CB4"/>
    <w:rsid w:val="001568F2"/>
    <w:rsid w:val="00165547"/>
    <w:rsid w:val="00165840"/>
    <w:rsid w:val="00186CD5"/>
    <w:rsid w:val="001936F6"/>
    <w:rsid w:val="001A35C7"/>
    <w:rsid w:val="001A5DBD"/>
    <w:rsid w:val="001C179E"/>
    <w:rsid w:val="001C427F"/>
    <w:rsid w:val="001D4396"/>
    <w:rsid w:val="0024023E"/>
    <w:rsid w:val="002854FB"/>
    <w:rsid w:val="002915B7"/>
    <w:rsid w:val="002A3E94"/>
    <w:rsid w:val="002A7D5E"/>
    <w:rsid w:val="002B470A"/>
    <w:rsid w:val="002C0092"/>
    <w:rsid w:val="002E421F"/>
    <w:rsid w:val="002E7AC0"/>
    <w:rsid w:val="002F3472"/>
    <w:rsid w:val="002F3C0F"/>
    <w:rsid w:val="00307A33"/>
    <w:rsid w:val="00313686"/>
    <w:rsid w:val="00323B43"/>
    <w:rsid w:val="003248B3"/>
    <w:rsid w:val="003331CF"/>
    <w:rsid w:val="00367523"/>
    <w:rsid w:val="0038016A"/>
    <w:rsid w:val="003908FE"/>
    <w:rsid w:val="0039712C"/>
    <w:rsid w:val="003A2B1B"/>
    <w:rsid w:val="003A6D39"/>
    <w:rsid w:val="003C23D6"/>
    <w:rsid w:val="003C2B18"/>
    <w:rsid w:val="003C5418"/>
    <w:rsid w:val="003C78F6"/>
    <w:rsid w:val="003D37D8"/>
    <w:rsid w:val="003E0FD7"/>
    <w:rsid w:val="003F3624"/>
    <w:rsid w:val="00424412"/>
    <w:rsid w:val="00426133"/>
    <w:rsid w:val="004358AB"/>
    <w:rsid w:val="00443DE7"/>
    <w:rsid w:val="00445670"/>
    <w:rsid w:val="00450299"/>
    <w:rsid w:val="00456DA1"/>
    <w:rsid w:val="0047096C"/>
    <w:rsid w:val="00482778"/>
    <w:rsid w:val="004845E4"/>
    <w:rsid w:val="0049026F"/>
    <w:rsid w:val="00494246"/>
    <w:rsid w:val="004A51B6"/>
    <w:rsid w:val="00512BE5"/>
    <w:rsid w:val="00544B12"/>
    <w:rsid w:val="005824DE"/>
    <w:rsid w:val="005918D6"/>
    <w:rsid w:val="00595600"/>
    <w:rsid w:val="005A7BE7"/>
    <w:rsid w:val="005B1A3A"/>
    <w:rsid w:val="005D0E58"/>
    <w:rsid w:val="005D7680"/>
    <w:rsid w:val="00607FA5"/>
    <w:rsid w:val="0063337B"/>
    <w:rsid w:val="006336A7"/>
    <w:rsid w:val="006409DB"/>
    <w:rsid w:val="0065162C"/>
    <w:rsid w:val="006605D2"/>
    <w:rsid w:val="006816DA"/>
    <w:rsid w:val="006A726E"/>
    <w:rsid w:val="006C7B84"/>
    <w:rsid w:val="006E2FDA"/>
    <w:rsid w:val="007129B8"/>
    <w:rsid w:val="00755A7D"/>
    <w:rsid w:val="00761BC7"/>
    <w:rsid w:val="0076379A"/>
    <w:rsid w:val="007656F9"/>
    <w:rsid w:val="00792361"/>
    <w:rsid w:val="0079663E"/>
    <w:rsid w:val="007A3ED7"/>
    <w:rsid w:val="007A66E3"/>
    <w:rsid w:val="007B23A4"/>
    <w:rsid w:val="007B261B"/>
    <w:rsid w:val="007C6A5E"/>
    <w:rsid w:val="007F5899"/>
    <w:rsid w:val="007F76E9"/>
    <w:rsid w:val="00803274"/>
    <w:rsid w:val="008208D7"/>
    <w:rsid w:val="008212F1"/>
    <w:rsid w:val="00824741"/>
    <w:rsid w:val="0084325B"/>
    <w:rsid w:val="00854D82"/>
    <w:rsid w:val="00876072"/>
    <w:rsid w:val="00877962"/>
    <w:rsid w:val="00896D06"/>
    <w:rsid w:val="00896DDC"/>
    <w:rsid w:val="008A0112"/>
    <w:rsid w:val="008B00B2"/>
    <w:rsid w:val="008B7726"/>
    <w:rsid w:val="008C02B6"/>
    <w:rsid w:val="008C077C"/>
    <w:rsid w:val="008D3F4E"/>
    <w:rsid w:val="008E17BB"/>
    <w:rsid w:val="00905265"/>
    <w:rsid w:val="00906443"/>
    <w:rsid w:val="009248B6"/>
    <w:rsid w:val="00953A42"/>
    <w:rsid w:val="00962D87"/>
    <w:rsid w:val="00980E94"/>
    <w:rsid w:val="009D28E3"/>
    <w:rsid w:val="009D342E"/>
    <w:rsid w:val="009E33E9"/>
    <w:rsid w:val="009F4435"/>
    <w:rsid w:val="009F5820"/>
    <w:rsid w:val="00A00371"/>
    <w:rsid w:val="00A01BAE"/>
    <w:rsid w:val="00A16B09"/>
    <w:rsid w:val="00A20DCB"/>
    <w:rsid w:val="00A27587"/>
    <w:rsid w:val="00A470C3"/>
    <w:rsid w:val="00A6713C"/>
    <w:rsid w:val="00A710A3"/>
    <w:rsid w:val="00A81E0D"/>
    <w:rsid w:val="00A84798"/>
    <w:rsid w:val="00A92B9D"/>
    <w:rsid w:val="00AA16D5"/>
    <w:rsid w:val="00AD05DA"/>
    <w:rsid w:val="00AE6EB1"/>
    <w:rsid w:val="00AF0DA5"/>
    <w:rsid w:val="00B006E5"/>
    <w:rsid w:val="00B01425"/>
    <w:rsid w:val="00B13B67"/>
    <w:rsid w:val="00B13D7F"/>
    <w:rsid w:val="00B148B4"/>
    <w:rsid w:val="00B33ADB"/>
    <w:rsid w:val="00B556A0"/>
    <w:rsid w:val="00B62DC4"/>
    <w:rsid w:val="00B654C0"/>
    <w:rsid w:val="00B758E5"/>
    <w:rsid w:val="00B772E3"/>
    <w:rsid w:val="00B84C5F"/>
    <w:rsid w:val="00B90E70"/>
    <w:rsid w:val="00B94646"/>
    <w:rsid w:val="00B94E0E"/>
    <w:rsid w:val="00B95487"/>
    <w:rsid w:val="00BA435F"/>
    <w:rsid w:val="00BA4D25"/>
    <w:rsid w:val="00BA538E"/>
    <w:rsid w:val="00BB6312"/>
    <w:rsid w:val="00BC2776"/>
    <w:rsid w:val="00BD33A7"/>
    <w:rsid w:val="00BE71D8"/>
    <w:rsid w:val="00C04F91"/>
    <w:rsid w:val="00C25D61"/>
    <w:rsid w:val="00C35385"/>
    <w:rsid w:val="00C3793A"/>
    <w:rsid w:val="00C40ABC"/>
    <w:rsid w:val="00C46669"/>
    <w:rsid w:val="00C50C46"/>
    <w:rsid w:val="00C618E1"/>
    <w:rsid w:val="00C70096"/>
    <w:rsid w:val="00C97292"/>
    <w:rsid w:val="00CA657E"/>
    <w:rsid w:val="00CD1D42"/>
    <w:rsid w:val="00CE33C9"/>
    <w:rsid w:val="00CE563C"/>
    <w:rsid w:val="00CF2441"/>
    <w:rsid w:val="00CF6692"/>
    <w:rsid w:val="00D14EE8"/>
    <w:rsid w:val="00D21202"/>
    <w:rsid w:val="00D2372A"/>
    <w:rsid w:val="00D276DB"/>
    <w:rsid w:val="00D31D50"/>
    <w:rsid w:val="00D8238F"/>
    <w:rsid w:val="00D830B4"/>
    <w:rsid w:val="00D8422F"/>
    <w:rsid w:val="00DC0E49"/>
    <w:rsid w:val="00DC198E"/>
    <w:rsid w:val="00DC6EB5"/>
    <w:rsid w:val="00DE09F1"/>
    <w:rsid w:val="00DF0D2B"/>
    <w:rsid w:val="00E13427"/>
    <w:rsid w:val="00E24ACD"/>
    <w:rsid w:val="00E416B0"/>
    <w:rsid w:val="00E41C24"/>
    <w:rsid w:val="00E47929"/>
    <w:rsid w:val="00E47F2D"/>
    <w:rsid w:val="00E62CEE"/>
    <w:rsid w:val="00E8032E"/>
    <w:rsid w:val="00EA1617"/>
    <w:rsid w:val="00EA18F3"/>
    <w:rsid w:val="00ED07E1"/>
    <w:rsid w:val="00ED2947"/>
    <w:rsid w:val="00ED707C"/>
    <w:rsid w:val="00ED7FBC"/>
    <w:rsid w:val="00EF2D5E"/>
    <w:rsid w:val="00F25A8A"/>
    <w:rsid w:val="00F31591"/>
    <w:rsid w:val="00F42B59"/>
    <w:rsid w:val="00F4582F"/>
    <w:rsid w:val="00F55564"/>
    <w:rsid w:val="00F71D49"/>
    <w:rsid w:val="00F84072"/>
    <w:rsid w:val="00FB33BB"/>
    <w:rsid w:val="00FE00C9"/>
    <w:rsid w:val="01F649A2"/>
    <w:rsid w:val="02422967"/>
    <w:rsid w:val="035257E9"/>
    <w:rsid w:val="046D07EF"/>
    <w:rsid w:val="049C1B9D"/>
    <w:rsid w:val="07A7681F"/>
    <w:rsid w:val="083420ED"/>
    <w:rsid w:val="08D357F9"/>
    <w:rsid w:val="0AAC427D"/>
    <w:rsid w:val="0BA4035D"/>
    <w:rsid w:val="106F2FE4"/>
    <w:rsid w:val="134F24D1"/>
    <w:rsid w:val="14230EFF"/>
    <w:rsid w:val="142E72B5"/>
    <w:rsid w:val="16504CAA"/>
    <w:rsid w:val="16D23578"/>
    <w:rsid w:val="17F322F1"/>
    <w:rsid w:val="186C4FC8"/>
    <w:rsid w:val="187B74A2"/>
    <w:rsid w:val="19A861FA"/>
    <w:rsid w:val="1BD62E26"/>
    <w:rsid w:val="1BF16F1B"/>
    <w:rsid w:val="1EA75C2F"/>
    <w:rsid w:val="1FEAFADE"/>
    <w:rsid w:val="20A23EE1"/>
    <w:rsid w:val="21683380"/>
    <w:rsid w:val="22D30A28"/>
    <w:rsid w:val="24411AA9"/>
    <w:rsid w:val="25667BB5"/>
    <w:rsid w:val="277C5221"/>
    <w:rsid w:val="2BA42D25"/>
    <w:rsid w:val="30800A57"/>
    <w:rsid w:val="30A532D8"/>
    <w:rsid w:val="30CD0181"/>
    <w:rsid w:val="30F61EE6"/>
    <w:rsid w:val="33270899"/>
    <w:rsid w:val="33A859A9"/>
    <w:rsid w:val="35DB7EC8"/>
    <w:rsid w:val="370126E2"/>
    <w:rsid w:val="377727D3"/>
    <w:rsid w:val="386E44F6"/>
    <w:rsid w:val="390823A1"/>
    <w:rsid w:val="39C060B4"/>
    <w:rsid w:val="39CC3267"/>
    <w:rsid w:val="3AEFE5CA"/>
    <w:rsid w:val="3AF84CBA"/>
    <w:rsid w:val="3C4C60CF"/>
    <w:rsid w:val="3CB81340"/>
    <w:rsid w:val="3EEF5DAB"/>
    <w:rsid w:val="403C3051"/>
    <w:rsid w:val="40EA08D5"/>
    <w:rsid w:val="41650F8E"/>
    <w:rsid w:val="429E252B"/>
    <w:rsid w:val="431634E4"/>
    <w:rsid w:val="434B306F"/>
    <w:rsid w:val="435C6144"/>
    <w:rsid w:val="43843F3C"/>
    <w:rsid w:val="43B40E65"/>
    <w:rsid w:val="45836BEF"/>
    <w:rsid w:val="45A16605"/>
    <w:rsid w:val="463F0C67"/>
    <w:rsid w:val="467101FB"/>
    <w:rsid w:val="4759778A"/>
    <w:rsid w:val="47F4385C"/>
    <w:rsid w:val="49202D68"/>
    <w:rsid w:val="49325BF9"/>
    <w:rsid w:val="494162AF"/>
    <w:rsid w:val="49823EC1"/>
    <w:rsid w:val="49FE0DA4"/>
    <w:rsid w:val="4A4776E2"/>
    <w:rsid w:val="4DF4462E"/>
    <w:rsid w:val="510F446F"/>
    <w:rsid w:val="516B5D7C"/>
    <w:rsid w:val="526C08CF"/>
    <w:rsid w:val="5320286E"/>
    <w:rsid w:val="534070F7"/>
    <w:rsid w:val="54E350F2"/>
    <w:rsid w:val="553B4087"/>
    <w:rsid w:val="56086340"/>
    <w:rsid w:val="570E6BE3"/>
    <w:rsid w:val="5B2C258A"/>
    <w:rsid w:val="5D4D481F"/>
    <w:rsid w:val="5E1946AF"/>
    <w:rsid w:val="5EB47AB2"/>
    <w:rsid w:val="5F013C4C"/>
    <w:rsid w:val="615C7751"/>
    <w:rsid w:val="641E7A18"/>
    <w:rsid w:val="645E3B4D"/>
    <w:rsid w:val="64B12366"/>
    <w:rsid w:val="64B62791"/>
    <w:rsid w:val="65C23201"/>
    <w:rsid w:val="65C63EFE"/>
    <w:rsid w:val="660A14B7"/>
    <w:rsid w:val="68081411"/>
    <w:rsid w:val="69FD6AFA"/>
    <w:rsid w:val="6B7C6CF7"/>
    <w:rsid w:val="6C856CB2"/>
    <w:rsid w:val="6F154FA3"/>
    <w:rsid w:val="6F7E14CD"/>
    <w:rsid w:val="6F814935"/>
    <w:rsid w:val="71882CE2"/>
    <w:rsid w:val="7308721C"/>
    <w:rsid w:val="73682094"/>
    <w:rsid w:val="73FF6034"/>
    <w:rsid w:val="745F3497"/>
    <w:rsid w:val="761F56AB"/>
    <w:rsid w:val="77FCD0DD"/>
    <w:rsid w:val="78E438AC"/>
    <w:rsid w:val="79C61E4A"/>
    <w:rsid w:val="7A2618BE"/>
    <w:rsid w:val="7AEF3B3B"/>
    <w:rsid w:val="7B931C78"/>
    <w:rsid w:val="7B9A0231"/>
    <w:rsid w:val="7C4050F3"/>
    <w:rsid w:val="7C8F7E89"/>
    <w:rsid w:val="7EE32201"/>
    <w:rsid w:val="7F8117A3"/>
    <w:rsid w:val="7FDA3CD6"/>
    <w:rsid w:val="7FFB4173"/>
    <w:rsid w:val="CDAFAD06"/>
    <w:rsid w:val="EF7FB7B5"/>
    <w:rsid w:val="F1BE8FBC"/>
    <w:rsid w:val="F6CF79F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style>
  <w:style w:type="paragraph" w:styleId="3">
    <w:name w:val="Balloon Text"/>
    <w:basedOn w:val="1"/>
    <w:link w:val="12"/>
    <w:semiHidden/>
    <w:unhideWhenUsed/>
    <w:qFormat/>
    <w:uiPriority w:val="99"/>
    <w:pPr>
      <w:spacing w:after="0"/>
    </w:pPr>
    <w:rPr>
      <w:sz w:val="18"/>
      <w:szCs w:val="18"/>
    </w:rPr>
  </w:style>
  <w:style w:type="paragraph" w:styleId="4">
    <w:name w:val="footer"/>
    <w:basedOn w:val="1"/>
    <w:link w:val="11"/>
    <w:autoRedefine/>
    <w:unhideWhenUsed/>
    <w:qFormat/>
    <w:uiPriority w:val="99"/>
    <w:pPr>
      <w:tabs>
        <w:tab w:val="center" w:pos="4153"/>
        <w:tab w:val="right" w:pos="8306"/>
      </w:tabs>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5"/>
    <w:qFormat/>
    <w:uiPriority w:val="99"/>
    <w:rPr>
      <w:rFonts w:ascii="Tahoma" w:hAnsi="Tahoma"/>
      <w:sz w:val="18"/>
      <w:szCs w:val="18"/>
    </w:rPr>
  </w:style>
  <w:style w:type="character" w:customStyle="1" w:styleId="11">
    <w:name w:val="页脚 Char"/>
    <w:basedOn w:val="8"/>
    <w:link w:val="4"/>
    <w:qFormat/>
    <w:uiPriority w:val="99"/>
    <w:rPr>
      <w:rFonts w:ascii="Tahoma" w:hAnsi="Tahoma"/>
      <w:sz w:val="18"/>
      <w:szCs w:val="18"/>
    </w:rPr>
  </w:style>
  <w:style w:type="character" w:customStyle="1" w:styleId="12">
    <w:name w:val="批注框文本 Char"/>
    <w:basedOn w:val="8"/>
    <w:link w:val="3"/>
    <w:semiHidden/>
    <w:qFormat/>
    <w:uiPriority w:val="99"/>
    <w:rPr>
      <w:rFonts w:ascii="Tahoma" w:hAnsi="Tahoma"/>
      <w:sz w:val="18"/>
      <w:szCs w:val="18"/>
    </w:rPr>
  </w:style>
  <w:style w:type="paragraph" w:customStyle="1" w:styleId="13">
    <w:name w:val="SAP-Author"/>
    <w:qFormat/>
    <w:uiPriority w:val="0"/>
    <w:pPr>
      <w:spacing w:before="340" w:after="340"/>
      <w:jc w:val="center"/>
    </w:pPr>
    <w:rPr>
      <w:rFonts w:ascii="Times New Roman" w:hAnsi="Times New Roman" w:eastAsia="Times New Roman" w:cs="Times New Roman"/>
      <w:b/>
      <w:sz w:val="22"/>
      <w:szCs w:val="22"/>
      <w:lang w:val="en-US" w:eastAsia="en-US" w:bidi="ar-SA"/>
    </w:rPr>
  </w:style>
  <w:style w:type="paragraph" w:customStyle="1" w:styleId="14">
    <w:name w:val="SAP-Paper Title"/>
    <w:qFormat/>
    <w:uiPriority w:val="0"/>
    <w:pPr>
      <w:spacing w:before="440" w:after="440" w:line="540" w:lineRule="exact"/>
      <w:jc w:val="center"/>
    </w:pPr>
    <w:rPr>
      <w:rFonts w:ascii="Times New Roman" w:hAnsi="Times New Roman" w:eastAsia="Times New Roman" w:cs="Times New Roman"/>
      <w:b/>
      <w:sz w:val="40"/>
      <w:szCs w:val="48"/>
      <w:lang w:val="en-US" w:eastAsia="en-US" w:bidi="ar-SA"/>
    </w:rPr>
  </w:style>
  <w:style w:type="paragraph" w:styleId="15">
    <w:name w:val="List Paragraph"/>
    <w:basedOn w:val="1"/>
    <w:qFormat/>
    <w:uiPriority w:val="34"/>
    <w:pPr>
      <w:ind w:firstLine="420" w:firstLineChars="200"/>
    </w:pPr>
  </w:style>
  <w:style w:type="table" w:customStyle="1" w:styleId="16">
    <w:name w:val="M_deck_5_table_body_three_lines"/>
    <w:basedOn w:val="6"/>
    <w:autoRedefine/>
    <w:qFormat/>
    <w:uiPriority w:val="99"/>
    <w:pPr>
      <w:adjustRightInd w:val="0"/>
      <w:snapToGrid w:val="0"/>
      <w:spacing w:line="300" w:lineRule="exact"/>
      <w:jc w:val="center"/>
    </w:pPr>
    <w:rPr>
      <w:rFonts w:eastAsiaTheme="minorEastAsia"/>
      <w:lang w:val="de-DE" w:eastAsia="de-DE"/>
    </w:rPr>
    <w:tblPr>
      <w:jc w:val="center"/>
      <w:tblBorders>
        <w:bottom w:val="single" w:color="auto" w:sz="8" w:space="0"/>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1259</Words>
  <Characters>6971</Characters>
  <Lines>1</Lines>
  <Paragraphs>1</Paragraphs>
  <TotalTime>0</TotalTime>
  <ScaleCrop>false</ScaleCrop>
  <LinksUpToDate>false</LinksUpToDate>
  <CharactersWithSpaces>8208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2017-08-29T00:54:00Z</dcterms:created>
  <dc:creator>Administrator</dc:creator>
  <cp:lastModifiedBy>Comments</cp:lastModifiedBy>
  <cp:lastPrinted>2019-07-25T01:44:00Z</cp:lastPrinted>
  <dcterms:modified xsi:type="dcterms:W3CDTF">2024-04-27T08:41:30Z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91E10A4762422AA534BE1F660885DCC1_43</vt:lpwstr>
  </property>
</Properties>
</file>